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78" w:rsidRPr="00F83678" w:rsidRDefault="00F83678" w:rsidP="00F83678">
      <w:pPr>
        <w:tabs>
          <w:tab w:val="center" w:pos="7371"/>
        </w:tabs>
        <w:spacing w:after="0"/>
        <w:ind w:left="709"/>
        <w:jc w:val="both"/>
        <w:rPr>
          <w:rFonts w:ascii="Times New Roman" w:hAnsi="Times New Roman" w:cs="Times New Roman"/>
          <w:b/>
          <w:sz w:val="28"/>
          <w:szCs w:val="28"/>
        </w:rPr>
      </w:pPr>
      <w:r w:rsidRPr="00F83678">
        <w:rPr>
          <w:rFonts w:ascii="Times New Roman" w:hAnsi="Times New Roman" w:cs="Times New Roman"/>
          <w:b/>
          <w:sz w:val="28"/>
          <w:szCs w:val="28"/>
        </w:rPr>
        <w:tab/>
        <w:t xml:space="preserve"> «Утвержден»</w:t>
      </w:r>
    </w:p>
    <w:p w:rsidR="00F83678" w:rsidRPr="00F83678" w:rsidRDefault="00F83678" w:rsidP="00F83678">
      <w:pPr>
        <w:tabs>
          <w:tab w:val="center" w:pos="7371"/>
        </w:tabs>
        <w:spacing w:after="0"/>
        <w:ind w:left="709"/>
        <w:jc w:val="both"/>
        <w:rPr>
          <w:rFonts w:ascii="Times New Roman" w:hAnsi="Times New Roman" w:cs="Times New Roman"/>
          <w:sz w:val="28"/>
          <w:szCs w:val="28"/>
        </w:rPr>
      </w:pPr>
      <w:r w:rsidRPr="00F83678">
        <w:rPr>
          <w:rFonts w:ascii="Times New Roman" w:hAnsi="Times New Roman" w:cs="Times New Roman"/>
          <w:sz w:val="28"/>
          <w:szCs w:val="28"/>
        </w:rPr>
        <w:tab/>
      </w:r>
      <w:r w:rsidR="001172F6" w:rsidRPr="00F83678">
        <w:rPr>
          <w:rFonts w:ascii="Times New Roman" w:hAnsi="Times New Roman" w:cs="Times New Roman"/>
          <w:sz w:val="28"/>
          <w:szCs w:val="28"/>
        </w:rPr>
        <w:t>Р</w:t>
      </w:r>
      <w:r w:rsidRPr="00F83678">
        <w:rPr>
          <w:rFonts w:ascii="Times New Roman" w:hAnsi="Times New Roman" w:cs="Times New Roman"/>
          <w:sz w:val="28"/>
          <w:szCs w:val="28"/>
        </w:rPr>
        <w:t>ешени</w:t>
      </w:r>
      <w:r w:rsidR="0004639D">
        <w:rPr>
          <w:rFonts w:ascii="Times New Roman" w:hAnsi="Times New Roman" w:cs="Times New Roman"/>
          <w:sz w:val="28"/>
          <w:szCs w:val="28"/>
        </w:rPr>
        <w:t>ем</w:t>
      </w:r>
      <w:r w:rsidR="001172F6">
        <w:rPr>
          <w:rFonts w:ascii="Times New Roman" w:hAnsi="Times New Roman" w:cs="Times New Roman"/>
          <w:sz w:val="28"/>
          <w:szCs w:val="28"/>
        </w:rPr>
        <w:t xml:space="preserve"> </w:t>
      </w:r>
      <w:r w:rsidR="00697042">
        <w:rPr>
          <w:rFonts w:ascii="Times New Roman" w:hAnsi="Times New Roman" w:cs="Times New Roman"/>
          <w:sz w:val="28"/>
          <w:szCs w:val="28"/>
        </w:rPr>
        <w:t>Учредительного собрания</w:t>
      </w:r>
    </w:p>
    <w:p w:rsidR="00F83678" w:rsidRPr="00F83678" w:rsidRDefault="00F83678" w:rsidP="00F83678">
      <w:pPr>
        <w:tabs>
          <w:tab w:val="center" w:pos="7371"/>
        </w:tabs>
        <w:spacing w:after="0"/>
        <w:ind w:left="709"/>
        <w:jc w:val="both"/>
        <w:rPr>
          <w:rFonts w:ascii="Times New Roman" w:hAnsi="Times New Roman" w:cs="Times New Roman"/>
          <w:sz w:val="28"/>
          <w:szCs w:val="28"/>
        </w:rPr>
      </w:pPr>
      <w:r w:rsidRPr="00F83678">
        <w:rPr>
          <w:rFonts w:ascii="Times New Roman" w:hAnsi="Times New Roman" w:cs="Times New Roman"/>
          <w:sz w:val="28"/>
          <w:szCs w:val="28"/>
        </w:rPr>
        <w:tab/>
        <w:t xml:space="preserve">Протокол № </w:t>
      </w:r>
      <w:r w:rsidR="00147218">
        <w:rPr>
          <w:rFonts w:ascii="Times New Roman" w:hAnsi="Times New Roman" w:cs="Times New Roman"/>
          <w:sz w:val="28"/>
          <w:szCs w:val="28"/>
        </w:rPr>
        <w:t xml:space="preserve"> 1</w:t>
      </w:r>
    </w:p>
    <w:p w:rsidR="00F83678" w:rsidRPr="00F83678" w:rsidRDefault="00F83678" w:rsidP="00F83678">
      <w:pPr>
        <w:tabs>
          <w:tab w:val="center" w:pos="7371"/>
        </w:tabs>
        <w:spacing w:after="0"/>
        <w:ind w:left="709"/>
        <w:jc w:val="both"/>
        <w:rPr>
          <w:rFonts w:ascii="Times New Roman" w:hAnsi="Times New Roman" w:cs="Times New Roman"/>
          <w:b/>
          <w:sz w:val="28"/>
          <w:szCs w:val="28"/>
        </w:rPr>
      </w:pPr>
      <w:r w:rsidRPr="00F83678">
        <w:rPr>
          <w:rFonts w:ascii="Times New Roman" w:hAnsi="Times New Roman" w:cs="Times New Roman"/>
          <w:b/>
          <w:sz w:val="28"/>
          <w:szCs w:val="28"/>
        </w:rPr>
        <w:tab/>
        <w:t xml:space="preserve"> «</w:t>
      </w:r>
      <w:r w:rsidR="0004639D">
        <w:rPr>
          <w:rFonts w:ascii="Times New Roman" w:hAnsi="Times New Roman" w:cs="Times New Roman"/>
          <w:b/>
          <w:sz w:val="28"/>
          <w:szCs w:val="28"/>
        </w:rPr>
        <w:t>___</w:t>
      </w:r>
      <w:r w:rsidRPr="00F83678">
        <w:rPr>
          <w:rFonts w:ascii="Times New Roman" w:hAnsi="Times New Roman" w:cs="Times New Roman"/>
          <w:b/>
          <w:sz w:val="28"/>
          <w:szCs w:val="28"/>
        </w:rPr>
        <w:t>»</w:t>
      </w:r>
      <w:r w:rsidR="00147218">
        <w:rPr>
          <w:rFonts w:ascii="Times New Roman" w:hAnsi="Times New Roman" w:cs="Times New Roman"/>
          <w:b/>
          <w:sz w:val="28"/>
          <w:szCs w:val="28"/>
        </w:rPr>
        <w:t xml:space="preserve"> </w:t>
      </w:r>
      <w:r w:rsidRPr="00F83678">
        <w:rPr>
          <w:rFonts w:ascii="Times New Roman" w:hAnsi="Times New Roman" w:cs="Times New Roman"/>
          <w:b/>
          <w:sz w:val="28"/>
          <w:szCs w:val="28"/>
        </w:rPr>
        <w:t xml:space="preserve"> </w:t>
      </w:r>
      <w:r w:rsidR="0004639D">
        <w:rPr>
          <w:rFonts w:ascii="Times New Roman" w:hAnsi="Times New Roman" w:cs="Times New Roman"/>
          <w:b/>
          <w:sz w:val="28"/>
          <w:szCs w:val="28"/>
        </w:rPr>
        <w:t>__________</w:t>
      </w:r>
      <w:r w:rsidR="00147218">
        <w:rPr>
          <w:rFonts w:ascii="Times New Roman" w:hAnsi="Times New Roman" w:cs="Times New Roman"/>
          <w:b/>
          <w:sz w:val="28"/>
          <w:szCs w:val="28"/>
        </w:rPr>
        <w:t xml:space="preserve"> </w:t>
      </w:r>
      <w:r w:rsidRPr="00F83678">
        <w:rPr>
          <w:rFonts w:ascii="Times New Roman" w:hAnsi="Times New Roman" w:cs="Times New Roman"/>
          <w:b/>
          <w:sz w:val="28"/>
          <w:szCs w:val="28"/>
        </w:rPr>
        <w:t xml:space="preserve"> 20</w:t>
      </w:r>
      <w:r w:rsidR="00697042">
        <w:rPr>
          <w:rFonts w:ascii="Times New Roman" w:hAnsi="Times New Roman" w:cs="Times New Roman"/>
          <w:b/>
          <w:sz w:val="28"/>
          <w:szCs w:val="28"/>
        </w:rPr>
        <w:t>1</w:t>
      </w:r>
      <w:r w:rsidR="00D2079C">
        <w:rPr>
          <w:rFonts w:ascii="Times New Roman" w:hAnsi="Times New Roman" w:cs="Times New Roman"/>
          <w:b/>
          <w:sz w:val="28"/>
          <w:szCs w:val="28"/>
        </w:rPr>
        <w:t>_</w:t>
      </w:r>
      <w:r w:rsidRPr="00F83678">
        <w:rPr>
          <w:rFonts w:ascii="Times New Roman" w:hAnsi="Times New Roman" w:cs="Times New Roman"/>
          <w:b/>
          <w:sz w:val="28"/>
          <w:szCs w:val="28"/>
        </w:rPr>
        <w:t xml:space="preserve"> г.</w:t>
      </w:r>
    </w:p>
    <w:p w:rsidR="00F83678" w:rsidRPr="00F83678" w:rsidRDefault="00F83678" w:rsidP="00F83678">
      <w:pPr>
        <w:jc w:val="both"/>
        <w:rPr>
          <w:rFonts w:ascii="Times New Roman" w:hAnsi="Times New Roman" w:cs="Times New Roman"/>
          <w:sz w:val="28"/>
          <w:szCs w:val="28"/>
        </w:rPr>
      </w:pPr>
    </w:p>
    <w:p w:rsidR="00F83678" w:rsidRDefault="00F83678" w:rsidP="00F83678"/>
    <w:p w:rsidR="00F83678" w:rsidRDefault="00F83678" w:rsidP="00F83678"/>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Pr="00F83678" w:rsidRDefault="00F83678" w:rsidP="00F83678">
      <w:pPr>
        <w:jc w:val="center"/>
        <w:rPr>
          <w:rFonts w:ascii="TimesNewRomanPS-BoldMT" w:hAnsi="TimesNewRomanPS-BoldMT" w:cs="TimesNewRomanPS-BoldMT"/>
          <w:b/>
          <w:bCs/>
          <w:sz w:val="32"/>
          <w:szCs w:val="32"/>
        </w:rPr>
      </w:pPr>
      <w:r w:rsidRPr="00F83678">
        <w:rPr>
          <w:rFonts w:ascii="TimesNewRomanPS-BoldMT" w:hAnsi="TimesNewRomanPS-BoldMT" w:cs="TimesNewRomanPS-BoldMT"/>
          <w:b/>
          <w:bCs/>
          <w:sz w:val="32"/>
          <w:szCs w:val="32"/>
        </w:rPr>
        <w:t>У С Т А В</w:t>
      </w:r>
    </w:p>
    <w:p w:rsidR="00F83678" w:rsidRDefault="00F83678" w:rsidP="00F83678">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543D1C">
        <w:rPr>
          <w:rFonts w:ascii="Times New Roman" w:eastAsia="Calibri" w:hAnsi="Times New Roman" w:cs="Times New Roman"/>
          <w:b/>
          <w:sz w:val="28"/>
          <w:szCs w:val="28"/>
        </w:rPr>
        <w:t>Автономн</w:t>
      </w:r>
      <w:r w:rsidR="003D1B67">
        <w:rPr>
          <w:rFonts w:ascii="Times New Roman" w:eastAsia="Calibri" w:hAnsi="Times New Roman" w:cs="Times New Roman"/>
          <w:b/>
          <w:sz w:val="28"/>
          <w:szCs w:val="28"/>
        </w:rPr>
        <w:t>ой</w:t>
      </w:r>
      <w:r w:rsidRPr="00543D1C">
        <w:rPr>
          <w:rFonts w:ascii="Times New Roman" w:eastAsia="Calibri" w:hAnsi="Times New Roman" w:cs="Times New Roman"/>
          <w:b/>
          <w:sz w:val="28"/>
          <w:szCs w:val="28"/>
        </w:rPr>
        <w:t xml:space="preserve"> некоммерческ</w:t>
      </w:r>
      <w:r w:rsidR="003D1B67">
        <w:rPr>
          <w:rFonts w:ascii="Times New Roman" w:eastAsia="Calibri" w:hAnsi="Times New Roman" w:cs="Times New Roman"/>
          <w:b/>
          <w:sz w:val="28"/>
          <w:szCs w:val="28"/>
        </w:rPr>
        <w:t>ой</w:t>
      </w:r>
      <w:r w:rsidR="0067160E">
        <w:rPr>
          <w:rFonts w:ascii="Times New Roman" w:eastAsia="Calibri" w:hAnsi="Times New Roman" w:cs="Times New Roman"/>
          <w:b/>
          <w:sz w:val="28"/>
          <w:szCs w:val="28"/>
        </w:rPr>
        <w:t xml:space="preserve"> организац</w:t>
      </w:r>
      <w:r w:rsidRPr="00543D1C">
        <w:rPr>
          <w:rFonts w:ascii="Times New Roman" w:eastAsia="Calibri" w:hAnsi="Times New Roman" w:cs="Times New Roman"/>
          <w:b/>
          <w:sz w:val="28"/>
          <w:szCs w:val="28"/>
        </w:rPr>
        <w:t>и</w:t>
      </w:r>
      <w:r w:rsidR="003D1B67">
        <w:rPr>
          <w:rFonts w:ascii="Times New Roman" w:eastAsia="Calibri" w:hAnsi="Times New Roman" w:cs="Times New Roman"/>
          <w:b/>
          <w:sz w:val="28"/>
          <w:szCs w:val="28"/>
        </w:rPr>
        <w:t>и</w:t>
      </w:r>
      <w:r w:rsidRPr="00543D1C">
        <w:rPr>
          <w:rFonts w:ascii="Times New Roman" w:eastAsia="Calibri" w:hAnsi="Times New Roman" w:cs="Times New Roman"/>
          <w:b/>
          <w:sz w:val="28"/>
          <w:szCs w:val="28"/>
        </w:rPr>
        <w:t xml:space="preserve"> </w:t>
      </w:r>
    </w:p>
    <w:p w:rsidR="00F83678" w:rsidRPr="00570905" w:rsidRDefault="00F83678" w:rsidP="00F83678">
      <w:pPr>
        <w:autoSpaceDE w:val="0"/>
        <w:autoSpaceDN w:val="0"/>
        <w:adjustRightInd w:val="0"/>
        <w:spacing w:after="0" w:line="240" w:lineRule="auto"/>
        <w:ind w:firstLine="708"/>
        <w:jc w:val="center"/>
        <w:rPr>
          <w:rFonts w:ascii="Times New Roman" w:hAnsi="Times New Roman" w:cs="Times New Roman"/>
          <w:color w:val="FF0000"/>
          <w:sz w:val="28"/>
          <w:szCs w:val="28"/>
        </w:rPr>
      </w:pPr>
      <w:r w:rsidRPr="00570905">
        <w:rPr>
          <w:rFonts w:ascii="Times New Roman" w:eastAsia="Calibri" w:hAnsi="Times New Roman" w:cs="Times New Roman"/>
          <w:color w:val="FF0000"/>
          <w:sz w:val="28"/>
          <w:szCs w:val="28"/>
        </w:rPr>
        <w:t>«</w:t>
      </w:r>
      <w:r w:rsidR="00570905" w:rsidRPr="00570905">
        <w:rPr>
          <w:rFonts w:ascii="Times New Roman" w:eastAsia="Calibri" w:hAnsi="Times New Roman" w:cs="Times New Roman"/>
          <w:color w:val="FF0000"/>
          <w:sz w:val="28"/>
          <w:szCs w:val="28"/>
        </w:rPr>
        <w:t>полное наименование</w:t>
      </w:r>
      <w:r w:rsidRPr="00570905">
        <w:rPr>
          <w:rFonts w:ascii="Times New Roman" w:eastAsia="Calibri" w:hAnsi="Times New Roman" w:cs="Times New Roman"/>
          <w:color w:val="FF0000"/>
          <w:sz w:val="28"/>
          <w:szCs w:val="28"/>
        </w:rPr>
        <w:t>»</w:t>
      </w: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center"/>
      </w:pPr>
      <w:r>
        <w:rPr>
          <w:rFonts w:ascii="TimesNewRomanPS-BoldMT" w:hAnsi="TimesNewRomanPS-BoldMT" w:cs="TimesNewRomanPS-BoldMT"/>
          <w:b/>
          <w:bCs/>
          <w:sz w:val="28"/>
          <w:szCs w:val="28"/>
        </w:rPr>
        <w:t>г.</w:t>
      </w:r>
      <w:r w:rsidR="00FF4456">
        <w:rPr>
          <w:rFonts w:ascii="TimesNewRomanPS-BoldMT" w:hAnsi="TimesNewRomanPS-BoldMT" w:cs="TimesNewRomanPS-BoldMT"/>
          <w:b/>
          <w:bCs/>
          <w:sz w:val="28"/>
          <w:szCs w:val="28"/>
        </w:rPr>
        <w:t xml:space="preserve"> </w:t>
      </w:r>
      <w:r w:rsidR="00697042">
        <w:rPr>
          <w:rFonts w:ascii="TimesNewRomanPS-BoldMT" w:hAnsi="TimesNewRomanPS-BoldMT" w:cs="TimesNewRomanPS-BoldMT"/>
          <w:b/>
          <w:bCs/>
          <w:sz w:val="28"/>
          <w:szCs w:val="28"/>
        </w:rPr>
        <w:t>Барнаул, 201</w:t>
      </w:r>
      <w:r w:rsidR="00D2079C">
        <w:rPr>
          <w:rFonts w:ascii="TimesNewRomanPS-BoldMT" w:hAnsi="TimesNewRomanPS-BoldMT" w:cs="TimesNewRomanPS-BoldMT"/>
          <w:b/>
          <w:bCs/>
          <w:sz w:val="28"/>
          <w:szCs w:val="28"/>
        </w:rPr>
        <w:t>_</w:t>
      </w:r>
      <w:r>
        <w:rPr>
          <w:rFonts w:ascii="TimesNewRomanPS-BoldMT" w:hAnsi="TimesNewRomanPS-BoldMT" w:cs="TimesNewRomanPS-BoldMT"/>
          <w:b/>
          <w:bCs/>
          <w:sz w:val="28"/>
          <w:szCs w:val="28"/>
        </w:rPr>
        <w:t xml:space="preserve"> год</w:t>
      </w:r>
      <w:r>
        <w:rPr>
          <w:rFonts w:ascii="TimesNewRomanPS-BoldMT" w:hAnsi="TimesNewRomanPS-BoldMT" w:cs="TimesNewRomanPS-BoldMT"/>
          <w:b/>
          <w:bCs/>
          <w:sz w:val="28"/>
          <w:szCs w:val="28"/>
        </w:rPr>
        <w:br w:type="page"/>
      </w:r>
    </w:p>
    <w:p w:rsidR="0021164A" w:rsidRPr="0021164A" w:rsidRDefault="0021164A" w:rsidP="00FF4456">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NewRomanPS-BoldMT" w:hAnsi="TimesNewRomanPS-BoldMT" w:cs="TimesNewRomanPS-BoldMT"/>
          <w:b/>
          <w:bCs/>
          <w:sz w:val="28"/>
          <w:szCs w:val="28"/>
        </w:rPr>
        <w:lastRenderedPageBreak/>
        <w:t>1</w:t>
      </w:r>
      <w:r w:rsidRPr="0021164A">
        <w:rPr>
          <w:rFonts w:ascii="Times New Roman" w:hAnsi="Times New Roman" w:cs="Times New Roman"/>
          <w:b/>
          <w:bCs/>
          <w:sz w:val="28"/>
          <w:szCs w:val="28"/>
        </w:rPr>
        <w:t>. Общие положения</w:t>
      </w:r>
    </w:p>
    <w:p w:rsidR="0021164A" w:rsidRPr="007A10DB" w:rsidRDefault="0021164A" w:rsidP="00543D1C">
      <w:pPr>
        <w:spacing w:after="0"/>
        <w:ind w:firstLine="708"/>
        <w:jc w:val="both"/>
        <w:rPr>
          <w:rFonts w:ascii="Times New Roman" w:hAnsi="Times New Roman" w:cs="Times New Roman"/>
          <w:sz w:val="28"/>
          <w:szCs w:val="28"/>
        </w:rPr>
      </w:pPr>
      <w:r w:rsidRPr="0021164A">
        <w:rPr>
          <w:rFonts w:ascii="Times New Roman" w:hAnsi="Times New Roman" w:cs="Times New Roman"/>
          <w:sz w:val="28"/>
          <w:szCs w:val="28"/>
        </w:rPr>
        <w:t xml:space="preserve">1.1. </w:t>
      </w:r>
      <w:bookmarkStart w:id="0" w:name="OLE_LINK1"/>
      <w:r w:rsidR="00543D1C" w:rsidRPr="00543D1C">
        <w:rPr>
          <w:rFonts w:ascii="Times New Roman" w:eastAsia="Calibri" w:hAnsi="Times New Roman" w:cs="Times New Roman"/>
          <w:sz w:val="28"/>
          <w:szCs w:val="28"/>
        </w:rPr>
        <w:t xml:space="preserve">Автономная некоммерческая организация </w:t>
      </w:r>
      <w:r w:rsidR="00570905" w:rsidRPr="00570905">
        <w:rPr>
          <w:rFonts w:ascii="Times New Roman" w:eastAsia="Calibri" w:hAnsi="Times New Roman" w:cs="Times New Roman"/>
          <w:color w:val="FF0000"/>
          <w:sz w:val="28"/>
          <w:szCs w:val="28"/>
        </w:rPr>
        <w:t>«полное наименование»</w:t>
      </w:r>
      <w:r w:rsidR="00543D1C">
        <w:rPr>
          <w:rFonts w:ascii="Times New Roman" w:hAnsi="Times New Roman" w:cs="Times New Roman"/>
          <w:sz w:val="28"/>
          <w:szCs w:val="28"/>
        </w:rPr>
        <w:t xml:space="preserve"> </w:t>
      </w:r>
      <w:bookmarkEnd w:id="0"/>
      <w:r w:rsidRPr="0021164A">
        <w:rPr>
          <w:rFonts w:ascii="Times New Roman" w:hAnsi="Times New Roman" w:cs="Times New Roman"/>
          <w:sz w:val="28"/>
          <w:szCs w:val="28"/>
        </w:rPr>
        <w:t>(далее – «Организация») является унитарной некоммерческой организацией,</w:t>
      </w:r>
      <w:r w:rsidR="00543D1C">
        <w:rPr>
          <w:rFonts w:ascii="Times New Roman" w:hAnsi="Times New Roman" w:cs="Times New Roman"/>
          <w:sz w:val="28"/>
          <w:szCs w:val="28"/>
        </w:rPr>
        <w:t xml:space="preserve"> </w:t>
      </w:r>
      <w:r w:rsidRPr="0021164A">
        <w:rPr>
          <w:rFonts w:ascii="Times New Roman" w:hAnsi="Times New Roman" w:cs="Times New Roman"/>
          <w:sz w:val="28"/>
          <w:szCs w:val="28"/>
        </w:rPr>
        <w:t>не имеющей членства, созданной на основе имущественных взносов граждан</w:t>
      </w:r>
      <w:r w:rsidR="00543D1C">
        <w:rPr>
          <w:rFonts w:ascii="Times New Roman" w:hAnsi="Times New Roman" w:cs="Times New Roman"/>
          <w:sz w:val="28"/>
          <w:szCs w:val="28"/>
        </w:rPr>
        <w:t xml:space="preserve"> </w:t>
      </w:r>
      <w:r w:rsidRPr="0021164A">
        <w:rPr>
          <w:rFonts w:ascii="Times New Roman" w:hAnsi="Times New Roman" w:cs="Times New Roman"/>
          <w:sz w:val="28"/>
          <w:szCs w:val="28"/>
        </w:rPr>
        <w:t>и (</w:t>
      </w:r>
      <w:r w:rsidRPr="007A10DB">
        <w:rPr>
          <w:rFonts w:ascii="Times New Roman" w:hAnsi="Times New Roman" w:cs="Times New Roman"/>
          <w:sz w:val="28"/>
          <w:szCs w:val="28"/>
        </w:rPr>
        <w:t>или) юридических лиц для достижени</w:t>
      </w:r>
      <w:r w:rsidR="00543D1C" w:rsidRPr="007A10DB">
        <w:rPr>
          <w:rFonts w:ascii="Times New Roman" w:hAnsi="Times New Roman" w:cs="Times New Roman"/>
          <w:sz w:val="28"/>
          <w:szCs w:val="28"/>
        </w:rPr>
        <w:t>я целей, предусмотренных настоя</w:t>
      </w:r>
      <w:r w:rsidRPr="007A10DB">
        <w:rPr>
          <w:rFonts w:ascii="Times New Roman" w:hAnsi="Times New Roman" w:cs="Times New Roman"/>
          <w:sz w:val="28"/>
          <w:szCs w:val="28"/>
        </w:rPr>
        <w:t>щим Уставом.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b/>
          <w:sz w:val="28"/>
          <w:szCs w:val="28"/>
        </w:rPr>
      </w:pPr>
      <w:r w:rsidRPr="007A10DB">
        <w:rPr>
          <w:rFonts w:ascii="Times New Roman" w:hAnsi="Times New Roman" w:cs="Times New Roman"/>
          <w:sz w:val="28"/>
          <w:szCs w:val="28"/>
        </w:rPr>
        <w:t xml:space="preserve">1.2. Полное наименование Организации: </w:t>
      </w:r>
      <w:r w:rsidR="00570905" w:rsidRPr="007A10DB">
        <w:rPr>
          <w:rFonts w:ascii="Times New Roman" w:eastAsia="Calibri" w:hAnsi="Times New Roman" w:cs="Times New Roman"/>
          <w:color w:val="FF0000"/>
          <w:sz w:val="28"/>
          <w:szCs w:val="28"/>
        </w:rPr>
        <w:t>«полное наименование»</w:t>
      </w:r>
    </w:p>
    <w:p w:rsidR="0021164A" w:rsidRPr="007A10DB" w:rsidRDefault="0021164A" w:rsidP="00B75454">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 xml:space="preserve">Сокращенное наименование Организации: </w:t>
      </w:r>
      <w:r w:rsidR="00570905" w:rsidRPr="007A10DB">
        <w:rPr>
          <w:rFonts w:ascii="Times New Roman" w:eastAsia="Calibri" w:hAnsi="Times New Roman" w:cs="Times New Roman"/>
          <w:b/>
          <w:color w:val="FF0000"/>
          <w:sz w:val="28"/>
          <w:szCs w:val="28"/>
        </w:rPr>
        <w:t>«</w:t>
      </w:r>
      <w:r w:rsidR="00570905" w:rsidRPr="007A10DB">
        <w:rPr>
          <w:rFonts w:ascii="Times New Roman" w:eastAsia="Calibri" w:hAnsi="Times New Roman" w:cs="Times New Roman"/>
          <w:color w:val="FF0000"/>
          <w:sz w:val="28"/>
          <w:szCs w:val="28"/>
        </w:rPr>
        <w:t>указывается</w:t>
      </w:r>
      <w:r w:rsidR="00570905" w:rsidRPr="007A10DB">
        <w:rPr>
          <w:rFonts w:ascii="Times New Roman" w:eastAsia="Calibri" w:hAnsi="Times New Roman" w:cs="Times New Roman"/>
          <w:b/>
          <w:color w:val="FF0000"/>
          <w:sz w:val="28"/>
          <w:szCs w:val="28"/>
        </w:rPr>
        <w:t xml:space="preserve"> </w:t>
      </w:r>
      <w:r w:rsidR="00570905" w:rsidRPr="007A10DB">
        <w:rPr>
          <w:rFonts w:ascii="Times New Roman" w:eastAsia="Calibri" w:hAnsi="Times New Roman" w:cs="Times New Roman"/>
          <w:color w:val="FF0000"/>
          <w:sz w:val="28"/>
          <w:szCs w:val="28"/>
        </w:rPr>
        <w:t>при желании</w:t>
      </w:r>
      <w:r w:rsidR="00570905" w:rsidRPr="007A10DB">
        <w:rPr>
          <w:rFonts w:ascii="Times New Roman" w:eastAsia="Calibri" w:hAnsi="Times New Roman" w:cs="Times New Roman"/>
          <w:b/>
          <w:color w:val="FF0000"/>
          <w:sz w:val="28"/>
          <w:szCs w:val="28"/>
        </w:rPr>
        <w:t>»</w:t>
      </w:r>
      <w:r w:rsidRPr="007A10DB">
        <w:rPr>
          <w:rFonts w:ascii="Times New Roman" w:hAnsi="Times New Roman" w:cs="Times New Roman"/>
          <w:sz w:val="28"/>
          <w:szCs w:val="28"/>
        </w:rPr>
        <w:t>.</w:t>
      </w:r>
    </w:p>
    <w:p w:rsidR="00543D1C" w:rsidRPr="007A10DB" w:rsidRDefault="00543D1C" w:rsidP="00B75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A10DB">
        <w:rPr>
          <w:rFonts w:ascii="Times New Roman" w:eastAsia="Calibri" w:hAnsi="Times New Roman" w:cs="Times New Roman"/>
          <w:sz w:val="28"/>
          <w:szCs w:val="28"/>
        </w:rPr>
        <w:t xml:space="preserve">Название Организации на английском языке: </w:t>
      </w:r>
      <w:r w:rsidR="00570905" w:rsidRPr="007A10DB">
        <w:rPr>
          <w:rFonts w:ascii="Times New Roman" w:eastAsia="Calibri" w:hAnsi="Times New Roman" w:cs="Times New Roman"/>
          <w:b/>
          <w:color w:val="FF0000"/>
          <w:sz w:val="28"/>
          <w:szCs w:val="28"/>
        </w:rPr>
        <w:t>«</w:t>
      </w:r>
      <w:r w:rsidR="00570905" w:rsidRPr="007A10DB">
        <w:rPr>
          <w:rFonts w:ascii="Times New Roman" w:eastAsia="Calibri" w:hAnsi="Times New Roman" w:cs="Times New Roman"/>
          <w:color w:val="FF0000"/>
          <w:sz w:val="28"/>
          <w:szCs w:val="28"/>
        </w:rPr>
        <w:t>указывается</w:t>
      </w:r>
      <w:r w:rsidR="00570905" w:rsidRPr="007A10DB">
        <w:rPr>
          <w:rFonts w:ascii="Times New Roman" w:eastAsia="Calibri" w:hAnsi="Times New Roman" w:cs="Times New Roman"/>
          <w:b/>
          <w:color w:val="FF0000"/>
          <w:sz w:val="28"/>
          <w:szCs w:val="28"/>
        </w:rPr>
        <w:t xml:space="preserve"> </w:t>
      </w:r>
      <w:r w:rsidR="00570905" w:rsidRPr="007A10DB">
        <w:rPr>
          <w:rFonts w:ascii="Times New Roman" w:eastAsia="Calibri" w:hAnsi="Times New Roman" w:cs="Times New Roman"/>
          <w:color w:val="FF0000"/>
          <w:sz w:val="28"/>
          <w:szCs w:val="28"/>
        </w:rPr>
        <w:t>при желании</w:t>
      </w:r>
      <w:r w:rsidR="00570905" w:rsidRPr="007A10DB">
        <w:rPr>
          <w:rFonts w:ascii="Times New Roman" w:eastAsia="Calibri" w:hAnsi="Times New Roman" w:cs="Times New Roman"/>
          <w:b/>
          <w:color w:val="FF0000"/>
          <w:sz w:val="28"/>
          <w:szCs w:val="28"/>
        </w:rPr>
        <w:t>»</w:t>
      </w:r>
      <w:r w:rsidRPr="007A10DB">
        <w:rPr>
          <w:rFonts w:ascii="Times New Roman" w:eastAsia="Calibri" w:hAnsi="Times New Roman" w:cs="Times New Roman"/>
          <w:b/>
          <w:sz w:val="28"/>
          <w:szCs w:val="28"/>
        </w:rPr>
        <w:t>.</w:t>
      </w:r>
    </w:p>
    <w:p w:rsidR="0021164A" w:rsidRPr="002E7AFF"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2E7AFF">
        <w:rPr>
          <w:rFonts w:ascii="Times New Roman" w:hAnsi="Times New Roman" w:cs="Times New Roman"/>
          <w:sz w:val="28"/>
          <w:szCs w:val="28"/>
        </w:rPr>
        <w:t>1.3. Организация в своей деятельности руководствуется Конституцией</w:t>
      </w:r>
    </w:p>
    <w:p w:rsidR="0021164A" w:rsidRPr="007A10DB"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E7AFF">
        <w:rPr>
          <w:rFonts w:ascii="Times New Roman" w:hAnsi="Times New Roman" w:cs="Times New Roman"/>
          <w:sz w:val="28"/>
          <w:szCs w:val="28"/>
        </w:rPr>
        <w:t>Российской Федерации, Гражданским кодексом Российской Федерации, Федеральным законом «О некоммерческих организациях», другими законами и</w:t>
      </w:r>
      <w:r w:rsidR="00543D1C" w:rsidRPr="002E7AFF">
        <w:rPr>
          <w:rFonts w:ascii="Times New Roman" w:hAnsi="Times New Roman" w:cs="Times New Roman"/>
          <w:sz w:val="28"/>
          <w:szCs w:val="28"/>
        </w:rPr>
        <w:t xml:space="preserve"> </w:t>
      </w:r>
      <w:r w:rsidRPr="002E7AFF">
        <w:rPr>
          <w:rFonts w:ascii="Times New Roman" w:hAnsi="Times New Roman" w:cs="Times New Roman"/>
          <w:sz w:val="28"/>
          <w:szCs w:val="28"/>
        </w:rPr>
        <w:t>правовыми актами Российской Федерации, настоящим Уставом.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1.4. Организация имеет в собственнос</w:t>
      </w:r>
      <w:r w:rsidR="00543D1C" w:rsidRPr="007A10DB">
        <w:rPr>
          <w:rFonts w:ascii="Times New Roman" w:hAnsi="Times New Roman" w:cs="Times New Roman"/>
          <w:sz w:val="28"/>
          <w:szCs w:val="28"/>
        </w:rPr>
        <w:t>ти обособленное имущество, отве</w:t>
      </w:r>
      <w:r w:rsidRPr="007A10DB">
        <w:rPr>
          <w:rFonts w:ascii="Times New Roman" w:hAnsi="Times New Roman" w:cs="Times New Roman"/>
          <w:sz w:val="28"/>
          <w:szCs w:val="28"/>
        </w:rPr>
        <w:t>чает по своим обязательствам этим имущес</w:t>
      </w:r>
      <w:r w:rsidR="00543D1C" w:rsidRPr="007A10DB">
        <w:rPr>
          <w:rFonts w:ascii="Times New Roman" w:hAnsi="Times New Roman" w:cs="Times New Roman"/>
          <w:sz w:val="28"/>
          <w:szCs w:val="28"/>
        </w:rPr>
        <w:t>твом, может от своего имени при</w:t>
      </w:r>
      <w:r w:rsidRPr="007A10DB">
        <w:rPr>
          <w:rFonts w:ascii="Times New Roman" w:hAnsi="Times New Roman" w:cs="Times New Roman"/>
          <w:sz w:val="28"/>
          <w:szCs w:val="28"/>
        </w:rPr>
        <w:t>обретать и осуществлять имущественные и неимущественные права, нести</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обязанности, быть истцом и ответчиком в суде.</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1.5. Организация вправе в установленном порядке открывать счета</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(включая валютные) в банках на территории Российской Федерации и за пределами ее территории, за исключением случаев, установленных федеральным</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законом.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1.6. Организация имеет печать с полным наименованием Организации</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на русском языке. Организация вправе иметь штампы и бланки со своим</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наименованием.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7</w:t>
      </w:r>
      <w:r w:rsidRPr="007A10DB">
        <w:rPr>
          <w:rFonts w:ascii="Times New Roman" w:hAnsi="Times New Roman" w:cs="Times New Roman"/>
          <w:sz w:val="28"/>
          <w:szCs w:val="28"/>
        </w:rPr>
        <w:t>. Организация может создавать филиалы и открывать представительства</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в соответствии с законодательством Российс</w:t>
      </w:r>
      <w:r w:rsidR="0019047A" w:rsidRPr="007A10DB">
        <w:rPr>
          <w:rFonts w:ascii="Times New Roman" w:hAnsi="Times New Roman" w:cs="Times New Roman"/>
          <w:sz w:val="28"/>
          <w:szCs w:val="28"/>
        </w:rPr>
        <w:t>кой Федерации. Филиал и предста</w:t>
      </w:r>
      <w:r w:rsidRPr="007A10DB">
        <w:rPr>
          <w:rFonts w:ascii="Times New Roman" w:hAnsi="Times New Roman" w:cs="Times New Roman"/>
          <w:sz w:val="28"/>
          <w:szCs w:val="28"/>
        </w:rPr>
        <w:t>вительство Организации не являются юридическими лицами, наделяются имуществом Организации и действуют на основании утвержденного ею положения. Имущество филиала или представительс</w:t>
      </w:r>
      <w:r w:rsidR="0019047A" w:rsidRPr="007A10DB">
        <w:rPr>
          <w:rFonts w:ascii="Times New Roman" w:hAnsi="Times New Roman" w:cs="Times New Roman"/>
          <w:sz w:val="28"/>
          <w:szCs w:val="28"/>
        </w:rPr>
        <w:t>тва учитывается на отдельном ба</w:t>
      </w:r>
      <w:r w:rsidRPr="007A10DB">
        <w:rPr>
          <w:rFonts w:ascii="Times New Roman" w:hAnsi="Times New Roman" w:cs="Times New Roman"/>
          <w:sz w:val="28"/>
          <w:szCs w:val="28"/>
        </w:rPr>
        <w:t>лансе Организации. Руководители филиала и представительства назначаются</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Организацией и действуют на основании д</w:t>
      </w:r>
      <w:r w:rsidR="00543D1C" w:rsidRPr="007A10DB">
        <w:rPr>
          <w:rFonts w:ascii="Times New Roman" w:hAnsi="Times New Roman" w:cs="Times New Roman"/>
          <w:sz w:val="28"/>
          <w:szCs w:val="28"/>
        </w:rPr>
        <w:t>оверенности. Филиал и представи</w:t>
      </w:r>
      <w:r w:rsidRPr="007A10DB">
        <w:rPr>
          <w:rFonts w:ascii="Times New Roman" w:hAnsi="Times New Roman" w:cs="Times New Roman"/>
          <w:sz w:val="28"/>
          <w:szCs w:val="28"/>
        </w:rPr>
        <w:t>тельство осуществляют деятельность от имени Организации. Ответственность</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за деятельность своих филиалов и представительств несет Организация.</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8</w:t>
      </w:r>
      <w:r w:rsidRPr="007A10DB">
        <w:rPr>
          <w:rFonts w:ascii="Times New Roman" w:hAnsi="Times New Roman" w:cs="Times New Roman"/>
          <w:sz w:val="28"/>
          <w:szCs w:val="28"/>
        </w:rPr>
        <w:t>. Организация создана на неопределенный срок.</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9</w:t>
      </w:r>
      <w:r w:rsidRPr="007A10DB">
        <w:rPr>
          <w:rFonts w:ascii="Times New Roman" w:hAnsi="Times New Roman" w:cs="Times New Roman"/>
          <w:sz w:val="28"/>
          <w:szCs w:val="28"/>
        </w:rPr>
        <w:t>. Место нахождения Организации –</w:t>
      </w:r>
      <w:r w:rsidR="00543D1C" w:rsidRPr="001518C0">
        <w:rPr>
          <w:rFonts w:ascii="Times New Roman" w:hAnsi="Times New Roman" w:cs="Times New Roman"/>
          <w:color w:val="FF0000"/>
          <w:sz w:val="28"/>
          <w:szCs w:val="28"/>
        </w:rPr>
        <w:t>Алтайский край, г.Барнаул</w:t>
      </w:r>
      <w:r w:rsidRPr="001518C0">
        <w:rPr>
          <w:rFonts w:ascii="Times New Roman" w:hAnsi="Times New Roman" w:cs="Times New Roman"/>
          <w:color w:val="FF0000"/>
          <w:sz w:val="28"/>
          <w:szCs w:val="28"/>
        </w:rPr>
        <w:t>.</w:t>
      </w:r>
    </w:p>
    <w:p w:rsidR="0021164A" w:rsidRDefault="00D2708E" w:rsidP="00D2708E">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1.1</w:t>
      </w:r>
      <w:r w:rsidR="00570905" w:rsidRPr="007A10DB">
        <w:rPr>
          <w:rFonts w:ascii="Times New Roman" w:hAnsi="Times New Roman" w:cs="Times New Roman"/>
          <w:sz w:val="28"/>
          <w:szCs w:val="28"/>
        </w:rPr>
        <w:t>0</w:t>
      </w:r>
      <w:r w:rsidR="0021164A" w:rsidRPr="007A10DB">
        <w:rPr>
          <w:rFonts w:ascii="Times New Roman" w:hAnsi="Times New Roman" w:cs="Times New Roman"/>
          <w:sz w:val="28"/>
          <w:szCs w:val="28"/>
        </w:rPr>
        <w:t>. Организация считается созданной как юридическое лицо с момента</w:t>
      </w:r>
      <w:r w:rsidRPr="007A10DB">
        <w:rPr>
          <w:rFonts w:ascii="Times New Roman" w:hAnsi="Times New Roman" w:cs="Times New Roman"/>
          <w:sz w:val="28"/>
          <w:szCs w:val="28"/>
        </w:rPr>
        <w:t xml:space="preserve"> </w:t>
      </w:r>
      <w:r w:rsidR="0021164A" w:rsidRPr="007A10DB">
        <w:rPr>
          <w:rFonts w:ascii="Times New Roman" w:hAnsi="Times New Roman" w:cs="Times New Roman"/>
          <w:sz w:val="28"/>
          <w:szCs w:val="28"/>
        </w:rPr>
        <w:t>ее государственной регистрации в установленном законом порядке.</w:t>
      </w:r>
    </w:p>
    <w:p w:rsidR="007A10DB" w:rsidRPr="0021164A" w:rsidRDefault="007A10DB" w:rsidP="00D2708E">
      <w:pPr>
        <w:autoSpaceDE w:val="0"/>
        <w:autoSpaceDN w:val="0"/>
        <w:adjustRightInd w:val="0"/>
        <w:spacing w:after="0" w:line="240" w:lineRule="auto"/>
        <w:ind w:firstLine="708"/>
        <w:jc w:val="both"/>
        <w:rPr>
          <w:rFonts w:ascii="Times New Roman" w:hAnsi="Times New Roman" w:cs="Times New Roman"/>
          <w:sz w:val="28"/>
          <w:szCs w:val="28"/>
        </w:rPr>
      </w:pPr>
    </w:p>
    <w:p w:rsidR="0021164A" w:rsidRPr="0021164A" w:rsidRDefault="0021164A" w:rsidP="00FF4456">
      <w:pPr>
        <w:autoSpaceDE w:val="0"/>
        <w:autoSpaceDN w:val="0"/>
        <w:adjustRightInd w:val="0"/>
        <w:spacing w:after="0" w:line="240" w:lineRule="auto"/>
        <w:ind w:firstLine="708"/>
        <w:jc w:val="center"/>
        <w:rPr>
          <w:rFonts w:ascii="Times New Roman" w:hAnsi="Times New Roman" w:cs="Times New Roman"/>
          <w:b/>
          <w:bCs/>
          <w:sz w:val="28"/>
          <w:szCs w:val="28"/>
        </w:rPr>
      </w:pPr>
      <w:r w:rsidRPr="0021164A">
        <w:rPr>
          <w:rFonts w:ascii="Times New Roman" w:hAnsi="Times New Roman" w:cs="Times New Roman"/>
          <w:b/>
          <w:bCs/>
          <w:sz w:val="28"/>
          <w:szCs w:val="28"/>
        </w:rPr>
        <w:t>2. Цели и предмет деятельности Организации</w:t>
      </w:r>
    </w:p>
    <w:p w:rsidR="0021164A" w:rsidRPr="00366EAE" w:rsidRDefault="0021164A" w:rsidP="00EB6411">
      <w:pPr>
        <w:autoSpaceDE w:val="0"/>
        <w:autoSpaceDN w:val="0"/>
        <w:adjustRightInd w:val="0"/>
        <w:spacing w:after="0" w:line="240" w:lineRule="auto"/>
        <w:ind w:firstLine="708"/>
        <w:jc w:val="both"/>
        <w:rPr>
          <w:rFonts w:ascii="Times New Roman" w:hAnsi="Times New Roman" w:cs="Times New Roman"/>
          <w:i/>
          <w:color w:val="FF0000"/>
          <w:sz w:val="28"/>
          <w:szCs w:val="28"/>
        </w:rPr>
      </w:pPr>
      <w:r w:rsidRPr="0021164A">
        <w:rPr>
          <w:rFonts w:ascii="Times New Roman" w:hAnsi="Times New Roman" w:cs="Times New Roman"/>
          <w:sz w:val="28"/>
          <w:szCs w:val="28"/>
        </w:rPr>
        <w:t xml:space="preserve">2.1. Организация создается с целью </w:t>
      </w:r>
      <w:r w:rsidR="00366EAE">
        <w:rPr>
          <w:rFonts w:ascii="Times New Roman" w:hAnsi="Times New Roman" w:cs="Times New Roman"/>
          <w:sz w:val="28"/>
          <w:szCs w:val="28"/>
        </w:rPr>
        <w:t xml:space="preserve">– </w:t>
      </w:r>
      <w:r w:rsidR="00366EAE" w:rsidRPr="00366EAE">
        <w:rPr>
          <w:rFonts w:ascii="Times New Roman" w:hAnsi="Times New Roman" w:cs="Times New Roman"/>
          <w:i/>
          <w:color w:val="FF0000"/>
          <w:sz w:val="28"/>
          <w:szCs w:val="28"/>
        </w:rPr>
        <w:t>оказания услуг…….</w:t>
      </w:r>
    </w:p>
    <w:p w:rsidR="00570905" w:rsidRPr="00570905" w:rsidRDefault="00570905" w:rsidP="00EB6411">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570905">
        <w:rPr>
          <w:rFonts w:ascii="Times New Roman" w:hAnsi="Times New Roman" w:cs="Times New Roman"/>
          <w:color w:val="FF0000"/>
          <w:sz w:val="28"/>
          <w:szCs w:val="28"/>
        </w:rPr>
        <w:t>прописывается индивидуальная цель создания</w:t>
      </w:r>
      <w:r>
        <w:rPr>
          <w:rFonts w:ascii="Times New Roman" w:hAnsi="Times New Roman" w:cs="Times New Roman"/>
          <w:color w:val="FF0000"/>
          <w:sz w:val="28"/>
          <w:szCs w:val="28"/>
        </w:rPr>
        <w:t>)</w:t>
      </w:r>
    </w:p>
    <w:p w:rsidR="0021164A" w:rsidRPr="0021164A" w:rsidRDefault="0021164A" w:rsidP="007D1231">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2.2. Предметом деятельности Организации является:</w:t>
      </w:r>
    </w:p>
    <w:p w:rsidR="00570905" w:rsidRDefault="00570905" w:rsidP="00570905">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w:t>
      </w:r>
      <w:r w:rsidRPr="00570905">
        <w:rPr>
          <w:rFonts w:ascii="Times New Roman" w:hAnsi="Times New Roman" w:cs="Times New Roman"/>
          <w:color w:val="FF0000"/>
          <w:sz w:val="28"/>
          <w:szCs w:val="28"/>
        </w:rPr>
        <w:t xml:space="preserve">прописывается индивидуальная </w:t>
      </w:r>
      <w:r>
        <w:rPr>
          <w:rFonts w:ascii="Times New Roman" w:hAnsi="Times New Roman" w:cs="Times New Roman"/>
          <w:color w:val="FF0000"/>
          <w:sz w:val="28"/>
          <w:szCs w:val="28"/>
        </w:rPr>
        <w:t>деятельность)</w:t>
      </w:r>
    </w:p>
    <w:p w:rsidR="005C17F2" w:rsidRPr="005C17F2" w:rsidRDefault="008F2280" w:rsidP="008F2280">
      <w:pPr>
        <w:shd w:val="clear" w:color="auto" w:fill="FFFFFF"/>
        <w:tabs>
          <w:tab w:val="left" w:pos="936"/>
        </w:tabs>
        <w:jc w:val="both"/>
        <w:rPr>
          <w:rFonts w:ascii="Times New Roman" w:hAnsi="Times New Roman" w:cs="Times New Roman"/>
          <w:color w:val="FF0000"/>
          <w:sz w:val="28"/>
          <w:szCs w:val="28"/>
        </w:rPr>
      </w:pPr>
      <w:r w:rsidRPr="008F2280">
        <w:rPr>
          <w:rFonts w:ascii="Times New Roman" w:hAnsi="Times New Roman" w:cs="Times New Roman"/>
          <w:color w:val="FF0000"/>
          <w:sz w:val="28"/>
          <w:szCs w:val="28"/>
        </w:rPr>
        <w:t>Цели и предмет деятельности указывается закрытым перечнем, без указания «и иные цели и/или предмет деятельности»</w:t>
      </w:r>
      <w:r>
        <w:rPr>
          <w:rFonts w:ascii="Times New Roman" w:hAnsi="Times New Roman" w:cs="Times New Roman"/>
          <w:color w:val="FF0000"/>
          <w:sz w:val="28"/>
          <w:szCs w:val="28"/>
        </w:rPr>
        <w:t>.</w:t>
      </w:r>
    </w:p>
    <w:p w:rsidR="008F2280" w:rsidRPr="00570905" w:rsidRDefault="008F2280" w:rsidP="00570905">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21164A" w:rsidRPr="0021164A" w:rsidRDefault="0021164A" w:rsidP="009E18D8">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2.3. Организация вправе заниматься предпринимательской деятельностью, необходимой для достижения целей, р</w:t>
      </w:r>
      <w:r w:rsidR="009E18D8">
        <w:rPr>
          <w:rFonts w:ascii="Times New Roman" w:hAnsi="Times New Roman" w:cs="Times New Roman"/>
          <w:sz w:val="28"/>
          <w:szCs w:val="28"/>
        </w:rPr>
        <w:t>ади которых она создана, и соот</w:t>
      </w:r>
      <w:r w:rsidRPr="0021164A">
        <w:rPr>
          <w:rFonts w:ascii="Times New Roman" w:hAnsi="Times New Roman" w:cs="Times New Roman"/>
          <w:sz w:val="28"/>
          <w:szCs w:val="28"/>
        </w:rPr>
        <w:t>ветствующей этим целям, создавая для осуществления предпринимательской</w:t>
      </w:r>
      <w:r w:rsidR="009E18D8">
        <w:rPr>
          <w:rFonts w:ascii="Times New Roman" w:hAnsi="Times New Roman" w:cs="Times New Roman"/>
          <w:sz w:val="28"/>
          <w:szCs w:val="28"/>
        </w:rPr>
        <w:t xml:space="preserve"> </w:t>
      </w:r>
      <w:r w:rsidRPr="0021164A">
        <w:rPr>
          <w:rFonts w:ascii="Times New Roman" w:hAnsi="Times New Roman" w:cs="Times New Roman"/>
          <w:sz w:val="28"/>
          <w:szCs w:val="28"/>
        </w:rPr>
        <w:t>деятельности хозяйственные общества или участвуя в них.</w:t>
      </w:r>
    </w:p>
    <w:p w:rsidR="0021164A" w:rsidRPr="0021164A" w:rsidRDefault="0021164A" w:rsidP="007D1231">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2.4. Организация может заниматься отдельными видами деятельности,</w:t>
      </w:r>
    </w:p>
    <w:p w:rsidR="0021164A" w:rsidRPr="0021164A"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предусмотренными действующим законодательством, только на основании</w:t>
      </w:r>
    </w:p>
    <w:p w:rsidR="0021164A" w:rsidRDefault="0021164A" w:rsidP="00E4098F">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специального разрешения (лицензии</w:t>
      </w:r>
      <w:r w:rsidR="00E4098F">
        <w:rPr>
          <w:rFonts w:ascii="Times New Roman" w:hAnsi="Times New Roman" w:cs="Times New Roman"/>
          <w:sz w:val="28"/>
          <w:szCs w:val="28"/>
        </w:rPr>
        <w:t>)</w:t>
      </w:r>
      <w:r w:rsidRPr="0021164A">
        <w:rPr>
          <w:rFonts w:ascii="Times New Roman" w:hAnsi="Times New Roman" w:cs="Times New Roman"/>
          <w:sz w:val="28"/>
          <w:szCs w:val="28"/>
        </w:rPr>
        <w:t>.</w:t>
      </w:r>
    </w:p>
    <w:p w:rsidR="00D53EFC" w:rsidRDefault="00D53EFC" w:rsidP="00926E74">
      <w:pPr>
        <w:autoSpaceDE w:val="0"/>
        <w:autoSpaceDN w:val="0"/>
        <w:adjustRightInd w:val="0"/>
        <w:spacing w:after="0" w:line="240" w:lineRule="auto"/>
        <w:jc w:val="both"/>
        <w:rPr>
          <w:rFonts w:ascii="Times New Roman" w:hAnsi="Times New Roman" w:cs="Times New Roman"/>
          <w:b/>
          <w:bCs/>
          <w:sz w:val="28"/>
          <w:szCs w:val="28"/>
        </w:rPr>
      </w:pPr>
    </w:p>
    <w:p w:rsidR="005C17F2" w:rsidRPr="005C17F2" w:rsidRDefault="005C17F2" w:rsidP="005C17F2">
      <w:pPr>
        <w:jc w:val="center"/>
        <w:rPr>
          <w:rFonts w:ascii="Times New Roman" w:hAnsi="Times New Roman" w:cs="Times New Roman"/>
          <w:b/>
          <w:bCs/>
          <w:sz w:val="28"/>
          <w:szCs w:val="28"/>
        </w:rPr>
      </w:pPr>
      <w:r w:rsidRPr="005C17F2">
        <w:rPr>
          <w:rFonts w:ascii="Times New Roman" w:hAnsi="Times New Roman" w:cs="Times New Roman"/>
          <w:b/>
          <w:bCs/>
          <w:sz w:val="28"/>
          <w:szCs w:val="28"/>
        </w:rPr>
        <w:t>3. Порядок приема и выхода Учредителей</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 xml:space="preserve">3.1. Прием нового учредителя в Организацию происходит на основании личного заявления для физических лиц, либо заявления и решения соответствующего органа для юридических лиц. Решение о приеме в состав учредителей Организации принимается </w:t>
      </w:r>
      <w:r w:rsidR="00201272">
        <w:rPr>
          <w:rFonts w:ascii="Times New Roman" w:hAnsi="Times New Roman" w:cs="Times New Roman"/>
          <w:sz w:val="28"/>
          <w:szCs w:val="28"/>
        </w:rPr>
        <w:t>Собранием учредителей</w:t>
      </w:r>
      <w:bookmarkStart w:id="1" w:name="_GoBack"/>
      <w:bookmarkEnd w:id="1"/>
      <w:r w:rsidRPr="005C17F2">
        <w:rPr>
          <w:rFonts w:ascii="Times New Roman" w:hAnsi="Times New Roman" w:cs="Times New Roman"/>
          <w:sz w:val="28"/>
          <w:szCs w:val="28"/>
        </w:rPr>
        <w:t xml:space="preserve"> Организации в течение 10 дней с момента поступления заявления.</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 xml:space="preserve">3.2. Учредитель Организации вправе выйти из состава учредителей в порядке, установленном действующим законодательством. </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3.3. Информация о новых учредителях,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3.4. Учредители Организации могут пользоваться ее услугами только на равных условиях с другими лицами.</w:t>
      </w:r>
    </w:p>
    <w:p w:rsidR="005C17F2" w:rsidRDefault="005C17F2" w:rsidP="00926E74">
      <w:pPr>
        <w:autoSpaceDE w:val="0"/>
        <w:autoSpaceDN w:val="0"/>
        <w:adjustRightInd w:val="0"/>
        <w:spacing w:after="0" w:line="240" w:lineRule="auto"/>
        <w:jc w:val="both"/>
        <w:rPr>
          <w:rFonts w:ascii="Times New Roman" w:hAnsi="Times New Roman" w:cs="Times New Roman"/>
          <w:b/>
          <w:bCs/>
          <w:sz w:val="28"/>
          <w:szCs w:val="28"/>
        </w:rPr>
      </w:pPr>
    </w:p>
    <w:p w:rsidR="0021164A" w:rsidRDefault="005C17F2" w:rsidP="0050686A">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w:t>
      </w:r>
      <w:r w:rsidR="0021164A" w:rsidRPr="0021164A">
        <w:rPr>
          <w:rFonts w:ascii="Times New Roman" w:hAnsi="Times New Roman" w:cs="Times New Roman"/>
          <w:b/>
          <w:bCs/>
          <w:sz w:val="28"/>
          <w:szCs w:val="28"/>
        </w:rPr>
        <w:t>. Органы Организации</w:t>
      </w:r>
    </w:p>
    <w:p w:rsidR="005C17F2" w:rsidRPr="0021164A" w:rsidRDefault="005C17F2" w:rsidP="0050686A">
      <w:pPr>
        <w:autoSpaceDE w:val="0"/>
        <w:autoSpaceDN w:val="0"/>
        <w:adjustRightInd w:val="0"/>
        <w:spacing w:after="0" w:line="240" w:lineRule="auto"/>
        <w:ind w:firstLine="708"/>
        <w:jc w:val="center"/>
        <w:rPr>
          <w:rFonts w:ascii="Times New Roman" w:hAnsi="Times New Roman" w:cs="Times New Roman"/>
          <w:b/>
          <w:bCs/>
          <w:sz w:val="18"/>
          <w:szCs w:val="18"/>
        </w:rPr>
      </w:pP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4.1. Высшим органом управления Организации является Собрани</w:t>
      </w:r>
      <w:r w:rsidR="003D1B67">
        <w:rPr>
          <w:rFonts w:ascii="Times New Roman" w:hAnsi="Times New Roman" w:cs="Times New Roman"/>
          <w:sz w:val="28"/>
          <w:szCs w:val="28"/>
        </w:rPr>
        <w:t xml:space="preserve">е </w:t>
      </w:r>
      <w:r w:rsidRPr="005C17F2">
        <w:rPr>
          <w:rFonts w:ascii="Times New Roman" w:hAnsi="Times New Roman" w:cs="Times New Roman"/>
          <w:sz w:val="28"/>
          <w:szCs w:val="28"/>
        </w:rPr>
        <w:t>учредителей. Основная функция Собрания учредителей – обеспечение соблюдения Организацией целей, в интересах которых она была создана. Срок полномочий Собрания учредителей не ограничивается временными рамками.</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4.2. К исключительной компетенции Собрания учредителей относится решение следующих вопросов:</w:t>
      </w:r>
    </w:p>
    <w:p w:rsidR="00A90A70" w:rsidRPr="00312475" w:rsidRDefault="00A90A70" w:rsidP="00A90A70">
      <w:pPr>
        <w:autoSpaceDE w:val="0"/>
        <w:autoSpaceDN w:val="0"/>
        <w:adjustRightInd w:val="0"/>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-изменение настоящего Устава;</w:t>
      </w:r>
    </w:p>
    <w:p w:rsidR="00A90A70" w:rsidRDefault="00A90A70" w:rsidP="00A90A70">
      <w:pPr>
        <w:autoSpaceDE w:val="0"/>
        <w:autoSpaceDN w:val="0"/>
        <w:adjustRightInd w:val="0"/>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-определение приоритетных направлений деятельности Организации, принципов формирования и использования ее имущества;</w:t>
      </w:r>
    </w:p>
    <w:p w:rsidR="00A90A70" w:rsidRPr="005C17F2"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t>- преобразование Организации в фонд;</w:t>
      </w:r>
    </w:p>
    <w:p w:rsidR="00A90A70" w:rsidRPr="005C17F2"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t>- принятие в состав учредителей новых лиц;</w:t>
      </w:r>
    </w:p>
    <w:p w:rsidR="00A90A70" w:rsidRPr="005C17F2"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t>- определение порядка управления;</w:t>
      </w:r>
    </w:p>
    <w:p w:rsidR="00A90A70" w:rsidRPr="005C17F2"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lastRenderedPageBreak/>
        <w:t>- создание постоянно действующего коллегиального органа (органов);</w:t>
      </w:r>
    </w:p>
    <w:p w:rsidR="00A90A70" w:rsidRPr="005C17F2"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t>- назначение единоличного исполнительного органа –директора и досрочное прекращение его и полномочий;</w:t>
      </w:r>
    </w:p>
    <w:p w:rsidR="00A90A70" w:rsidRPr="00312475" w:rsidRDefault="00A90A70" w:rsidP="00A90A70">
      <w:pPr>
        <w:spacing w:after="0" w:line="240" w:lineRule="auto"/>
        <w:ind w:left="567" w:firstLine="709"/>
        <w:jc w:val="both"/>
        <w:rPr>
          <w:rFonts w:ascii="Times New Roman" w:hAnsi="Times New Roman" w:cs="Times New Roman"/>
          <w:sz w:val="28"/>
          <w:szCs w:val="28"/>
        </w:rPr>
      </w:pPr>
      <w:r w:rsidRPr="005C17F2">
        <w:rPr>
          <w:rFonts w:ascii="Times New Roman" w:hAnsi="Times New Roman" w:cs="Times New Roman"/>
          <w:sz w:val="28"/>
          <w:szCs w:val="28"/>
        </w:rPr>
        <w:t>- осуществление надзо</w:t>
      </w:r>
      <w:r>
        <w:rPr>
          <w:rFonts w:ascii="Times New Roman" w:hAnsi="Times New Roman" w:cs="Times New Roman"/>
          <w:sz w:val="28"/>
          <w:szCs w:val="28"/>
        </w:rPr>
        <w:t>ра за деятельностью Организации;</w:t>
      </w:r>
    </w:p>
    <w:p w:rsidR="00A90A70" w:rsidRPr="00312475" w:rsidRDefault="00A90A70" w:rsidP="00A90A70">
      <w:pPr>
        <w:autoSpaceDE w:val="0"/>
        <w:autoSpaceDN w:val="0"/>
        <w:adjustRightInd w:val="0"/>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-утверждение годового отчета и бухгалтерской (финансовой) отчетности Организации;</w:t>
      </w:r>
    </w:p>
    <w:p w:rsidR="00A90A70" w:rsidRPr="00312475" w:rsidRDefault="00A90A70" w:rsidP="00A90A70">
      <w:pPr>
        <w:spacing w:after="0" w:line="240" w:lineRule="auto"/>
        <w:ind w:firstLine="709"/>
        <w:jc w:val="both"/>
        <w:rPr>
          <w:rFonts w:ascii="Times New Roman" w:hAnsi="Times New Roman" w:cs="Times New Roman"/>
          <w:sz w:val="28"/>
          <w:szCs w:val="28"/>
        </w:rPr>
      </w:pPr>
      <w:bookmarkStart w:id="2" w:name="sub_29308"/>
      <w:r w:rsidRPr="00312475">
        <w:rPr>
          <w:rFonts w:ascii="Times New Roman" w:hAnsi="Times New Roman" w:cs="Times New Roman"/>
          <w:sz w:val="28"/>
          <w:szCs w:val="28"/>
        </w:rPr>
        <w:t xml:space="preserve">-утверждение аудиторской организации или индивидуального аудитора Организации; </w:t>
      </w:r>
    </w:p>
    <w:p w:rsidR="00A90A70" w:rsidRPr="00312475" w:rsidRDefault="00A90A70" w:rsidP="00A90A70">
      <w:pPr>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 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bookmarkEnd w:id="2"/>
    <w:p w:rsidR="00A90A70" w:rsidRPr="00312475" w:rsidRDefault="00A90A70" w:rsidP="00A90A70">
      <w:pPr>
        <w:shd w:val="clear" w:color="auto" w:fill="FFFFFF"/>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 образование органов Организации и досрочное прекращение их полномочий;</w:t>
      </w:r>
    </w:p>
    <w:p w:rsidR="00A90A70" w:rsidRDefault="00A90A70" w:rsidP="00A90A70">
      <w:pPr>
        <w:shd w:val="clear" w:color="auto" w:fill="FFFFFF"/>
        <w:spacing w:after="0" w:line="240" w:lineRule="auto"/>
        <w:ind w:firstLine="709"/>
        <w:jc w:val="both"/>
        <w:rPr>
          <w:rFonts w:ascii="Times New Roman" w:hAnsi="Times New Roman" w:cs="Times New Roman"/>
          <w:sz w:val="28"/>
          <w:szCs w:val="28"/>
        </w:rPr>
      </w:pPr>
      <w:r w:rsidRPr="00312475">
        <w:rPr>
          <w:rFonts w:ascii="Times New Roman" w:hAnsi="Times New Roman" w:cs="Times New Roman"/>
          <w:sz w:val="28"/>
          <w:szCs w:val="28"/>
        </w:rPr>
        <w:t>- 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4.3. Собрание учредителей вправе принимать к рассмотрению и другие вопросы, связанные с деятельностью Организации, в том числе относящиеся к компетенции Директора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Вопросы, отнесенные к исключительной компетенции Собрания Учредителей Организации, не могут быть переданы им для решения другим органам Организации, если иное не предусмотрено настоящим Федеральным законом или иными федеральными законами.</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4.4. Периодичность проведения заседаний Собраний учредителей – по мере необходимости, но не реже одного раза в год. Заседание Собраний учредителей может быть созвано любым из учредителей либо Директора. Заседание Собрания учредителей правомочно, если на нем присутствуют все учредители. На каждом заседании Собраний учредителей ведется протокол, который подписывается председателем и секретарем заседания.</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4.5. Решения на заседаниях Собраний учредителей Организации принимаются единогласно.</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w:t>
      </w:r>
      <w:r w:rsidR="00BF66B0">
        <w:rPr>
          <w:rFonts w:ascii="Times New Roman" w:hAnsi="Times New Roman" w:cs="Times New Roman"/>
          <w:sz w:val="28"/>
          <w:szCs w:val="28"/>
        </w:rPr>
        <w:t>6</w:t>
      </w:r>
      <w:r w:rsidRPr="005C17F2">
        <w:rPr>
          <w:rFonts w:ascii="Times New Roman" w:hAnsi="Times New Roman" w:cs="Times New Roman"/>
          <w:sz w:val="28"/>
          <w:szCs w:val="28"/>
        </w:rPr>
        <w:t xml:space="preserve">. Организации не вправе осуществлять выплату вознаграждения Учредителям за выполнение возложенных на них функций. Исключение составляет компенсация расходов, непосредственно связанных с участие в работе заседания Собрания Учредителей. </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w:t>
      </w:r>
      <w:r w:rsidR="00BF66B0">
        <w:rPr>
          <w:rFonts w:ascii="Times New Roman" w:hAnsi="Times New Roman" w:cs="Times New Roman"/>
          <w:sz w:val="28"/>
          <w:szCs w:val="28"/>
        </w:rPr>
        <w:t>7</w:t>
      </w:r>
      <w:r w:rsidRPr="005C17F2">
        <w:rPr>
          <w:rFonts w:ascii="Times New Roman" w:hAnsi="Times New Roman" w:cs="Times New Roman"/>
          <w:sz w:val="28"/>
          <w:szCs w:val="28"/>
        </w:rPr>
        <w:t>. Единоличным исполнительным органом Организации является Директор. Директор избирается и освобождается от должности Собранием Учредителей с правом переизбрания.</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w:t>
      </w:r>
      <w:r w:rsidR="00BF66B0">
        <w:rPr>
          <w:rFonts w:ascii="Times New Roman" w:hAnsi="Times New Roman" w:cs="Times New Roman"/>
          <w:sz w:val="28"/>
          <w:szCs w:val="28"/>
        </w:rPr>
        <w:t>8</w:t>
      </w:r>
      <w:r w:rsidRPr="005C17F2">
        <w:rPr>
          <w:rFonts w:ascii="Times New Roman" w:hAnsi="Times New Roman" w:cs="Times New Roman"/>
          <w:sz w:val="28"/>
          <w:szCs w:val="28"/>
        </w:rPr>
        <w:t>. Сроком осуществления полномочий Директора 3 (три) года. Директором может быть назначен учредитель Организации. Срок пребывания на должности Директора может быть прекращен в любое время по решению Собрания учредителей.</w:t>
      </w:r>
    </w:p>
    <w:p w:rsidR="005C17F2" w:rsidRPr="005C17F2" w:rsidRDefault="00BF66B0" w:rsidP="00A90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005C17F2" w:rsidRPr="005C17F2">
        <w:rPr>
          <w:rFonts w:ascii="Times New Roman" w:hAnsi="Times New Roman" w:cs="Times New Roman"/>
          <w:sz w:val="28"/>
          <w:szCs w:val="28"/>
        </w:rPr>
        <w:t>. Директор подотчетен Собранию учредителей, в своей деятельности руководствуется законодательством Российской Федерации и настоящим Уставом.</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4.1</w:t>
      </w:r>
      <w:r w:rsidR="00BF66B0">
        <w:rPr>
          <w:rFonts w:ascii="Times New Roman" w:hAnsi="Times New Roman" w:cs="Times New Roman"/>
          <w:sz w:val="28"/>
          <w:szCs w:val="28"/>
        </w:rPr>
        <w:t>0</w:t>
      </w:r>
      <w:r w:rsidRPr="005C17F2">
        <w:rPr>
          <w:rFonts w:ascii="Times New Roman" w:hAnsi="Times New Roman" w:cs="Times New Roman"/>
          <w:sz w:val="28"/>
          <w:szCs w:val="28"/>
        </w:rPr>
        <w:t>. К компетенции Директора относится решение всех вопросов, которые не составляют исключительную компетенцию Собрания Учредителей.</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4.1</w:t>
      </w:r>
      <w:r w:rsidR="00BF66B0">
        <w:rPr>
          <w:rFonts w:ascii="Times New Roman" w:hAnsi="Times New Roman" w:cs="Times New Roman"/>
          <w:sz w:val="28"/>
          <w:szCs w:val="28"/>
        </w:rPr>
        <w:t>1</w:t>
      </w:r>
      <w:r w:rsidRPr="005C17F2">
        <w:rPr>
          <w:rFonts w:ascii="Times New Roman" w:hAnsi="Times New Roman" w:cs="Times New Roman"/>
          <w:sz w:val="28"/>
          <w:szCs w:val="28"/>
        </w:rPr>
        <w:t xml:space="preserve">. К компетенции Директора относятся: </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-распоряжается имуществом и средствами Организации, действует от ее имени без доверенности;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 осуществляет текущее руководство деятельностью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-заключает договоры и совершает иные сделки;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-осуществляет исполнительно-распорядительные функции;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-выдает доверенности;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-открывает в банках счета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-издает приказы, распоряжения, инструкции и другие акты, обязательные для исполнения сотрудниками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-принимает на работу и увольняет с работы сотрудников Организации, заключает с сотрудниками от имени Организации трудовые договоры;</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-распределяет обязанности между работниками Организации, определяет их полномочия;</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-проводит повседневную работу для реализации решений Собрания учредителей;</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-представляет Организацию в отношениях с государственными и муниципальными органами, российскими и иностранными юридическими и физическими лицами.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Решает иные вопросы в соответствии с действующим законодательством.</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4.1</w:t>
      </w:r>
      <w:r w:rsidR="00BF66B0">
        <w:rPr>
          <w:rFonts w:ascii="Times New Roman" w:hAnsi="Times New Roman" w:cs="Times New Roman"/>
          <w:sz w:val="28"/>
          <w:szCs w:val="28"/>
        </w:rPr>
        <w:t>2</w:t>
      </w:r>
      <w:r w:rsidRPr="005C17F2">
        <w:rPr>
          <w:rFonts w:ascii="Times New Roman" w:hAnsi="Times New Roman" w:cs="Times New Roman"/>
          <w:sz w:val="28"/>
          <w:szCs w:val="28"/>
        </w:rPr>
        <w:t>. Учредители вправе отменить любое решение, принятое Директором.</w:t>
      </w:r>
    </w:p>
    <w:p w:rsidR="005C17F2" w:rsidRPr="005C17F2" w:rsidRDefault="005C17F2" w:rsidP="00A90A70">
      <w:pPr>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4.1</w:t>
      </w:r>
      <w:r w:rsidR="00BF66B0">
        <w:rPr>
          <w:rFonts w:ascii="Times New Roman" w:hAnsi="Times New Roman" w:cs="Times New Roman"/>
          <w:sz w:val="28"/>
          <w:szCs w:val="28"/>
        </w:rPr>
        <w:t>3</w:t>
      </w:r>
      <w:r w:rsidRPr="005C17F2">
        <w:rPr>
          <w:rFonts w:ascii="Times New Roman" w:hAnsi="Times New Roman" w:cs="Times New Roman"/>
          <w:sz w:val="28"/>
          <w:szCs w:val="28"/>
        </w:rPr>
        <w:t>. Надзор за деятельностью Организации осуществляют ее учредители. Учредители вправе запрашивать у органов управления Организации их распорядительные документы и информацию о финансово-хозяйственной деятельности для проведения проверки соответствия деятельности Организации её уставным целям. Учредители вправе участвовать или направлять для участия в проводимых Организации мероприятиях своего (своих) представителя (представителей).</w:t>
      </w:r>
    </w:p>
    <w:p w:rsidR="00D53EFC" w:rsidRDefault="00D53EFC" w:rsidP="00A90A70">
      <w:pPr>
        <w:autoSpaceDE w:val="0"/>
        <w:autoSpaceDN w:val="0"/>
        <w:adjustRightInd w:val="0"/>
        <w:spacing w:after="0" w:line="240" w:lineRule="auto"/>
        <w:ind w:firstLine="708"/>
        <w:jc w:val="center"/>
        <w:rPr>
          <w:rFonts w:ascii="Times New Roman" w:hAnsi="Times New Roman" w:cs="Times New Roman"/>
          <w:b/>
          <w:bCs/>
          <w:sz w:val="28"/>
          <w:szCs w:val="28"/>
        </w:rPr>
      </w:pPr>
    </w:p>
    <w:p w:rsidR="0021164A" w:rsidRPr="0021164A" w:rsidRDefault="005C17F2" w:rsidP="00A90A70">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w:t>
      </w:r>
      <w:r w:rsidR="0021164A" w:rsidRPr="0021164A">
        <w:rPr>
          <w:rFonts w:ascii="Times New Roman" w:hAnsi="Times New Roman" w:cs="Times New Roman"/>
          <w:b/>
          <w:bCs/>
          <w:sz w:val="28"/>
          <w:szCs w:val="28"/>
        </w:rPr>
        <w:t>. Имущество и финансово-хозяйственная деятельность</w:t>
      </w:r>
      <w:r w:rsidR="004B6192">
        <w:rPr>
          <w:rFonts w:ascii="Times New Roman" w:hAnsi="Times New Roman" w:cs="Times New Roman"/>
          <w:b/>
          <w:bCs/>
          <w:sz w:val="28"/>
          <w:szCs w:val="28"/>
        </w:rPr>
        <w:t xml:space="preserve"> </w:t>
      </w:r>
      <w:r w:rsidR="0021164A" w:rsidRPr="0021164A">
        <w:rPr>
          <w:rFonts w:ascii="Times New Roman" w:hAnsi="Times New Roman" w:cs="Times New Roman"/>
          <w:b/>
          <w:bCs/>
          <w:sz w:val="28"/>
          <w:szCs w:val="28"/>
        </w:rPr>
        <w:t>организации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.1. Организация может иметь в собст</w:t>
      </w:r>
      <w:r w:rsidR="004B6192">
        <w:rPr>
          <w:rFonts w:ascii="Times New Roman" w:hAnsi="Times New Roman" w:cs="Times New Roman"/>
          <w:sz w:val="28"/>
          <w:szCs w:val="28"/>
        </w:rPr>
        <w:t>венности здания, сооружения, жи</w:t>
      </w:r>
      <w:r w:rsidR="0021164A" w:rsidRPr="0021164A">
        <w:rPr>
          <w:rFonts w:ascii="Times New Roman" w:hAnsi="Times New Roman" w:cs="Times New Roman"/>
          <w:sz w:val="28"/>
          <w:szCs w:val="28"/>
        </w:rPr>
        <w:t>лищный фонд, транспорт, оборудование, инвентарь, денежные средства в</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рублях и иностранной валюте, ценные бумаги и иное имущество, а также</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иметь в собственности земельные участки.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.2. Источниками формирования имущества Организации являются:</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lastRenderedPageBreak/>
        <w:t>регулярные и единовременные поступления от учредителей;</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добровольные имущественные взносы и пожертвования;</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выручка от реализации товаров, работ, услуг;</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дивиденды (доходы, проценты), получаемые по акциям, облигациям,</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другим ценным бумагам и вкладам;</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доходы, получаемые от собственности некоммерческой организации;</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другие, не запрещенные законом, поступления.</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.3. Собственностью Организации яв</w:t>
      </w:r>
      <w:r w:rsidR="004B6192">
        <w:rPr>
          <w:rFonts w:ascii="Times New Roman" w:hAnsi="Times New Roman" w:cs="Times New Roman"/>
          <w:sz w:val="28"/>
          <w:szCs w:val="28"/>
        </w:rPr>
        <w:t>ляется созданное ею, приобретен</w:t>
      </w:r>
      <w:r w:rsidR="0021164A" w:rsidRPr="0021164A">
        <w:rPr>
          <w:rFonts w:ascii="Times New Roman" w:hAnsi="Times New Roman" w:cs="Times New Roman"/>
          <w:sz w:val="28"/>
          <w:szCs w:val="28"/>
        </w:rPr>
        <w:t>ное или переданное гражданами и орга</w:t>
      </w:r>
      <w:r w:rsidR="004B6192">
        <w:rPr>
          <w:rFonts w:ascii="Times New Roman" w:hAnsi="Times New Roman" w:cs="Times New Roman"/>
          <w:sz w:val="28"/>
          <w:szCs w:val="28"/>
        </w:rPr>
        <w:t>низациями имущество, включая де</w:t>
      </w:r>
      <w:r w:rsidR="0021164A" w:rsidRPr="0021164A">
        <w:rPr>
          <w:rFonts w:ascii="Times New Roman" w:hAnsi="Times New Roman" w:cs="Times New Roman"/>
          <w:sz w:val="28"/>
          <w:szCs w:val="28"/>
        </w:rPr>
        <w:t>нежные средства, акции, другие ценные бумаги и права на интеллектуальную</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собственность. Имущество, переданное Организации ее учредителями, является собственностью Организации. Учредители не сохраняют права на имущество, переданное ими в собственность Организации.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.4. Имущество Организации, а также доходы от предпринимательской</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деятельности являются собственностью Организации и не могут перераспределяться между Учредителями и членами других органов Организации. Организация осуществляет владение, пользование и распоряжение своим имуществом в соответствии с его назначением и только для достижения уставных целей.</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.5. Учредители Организации не обладают правом собственности на ее</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имущество, в том числе и на ту его часть, которая образовалась за счет их</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взносов и пожертвований.</w:t>
      </w:r>
    </w:p>
    <w:p w:rsidR="003667FC"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.6. Заинтересованные лица обязаны соблюдать интересы Организации,</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прежде всего в отношении целей ее деятельности, и не должны использовать</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возможности Организации или допускать их использование в иных целях,</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помимо предусмотренных настоящим Уставом.</w:t>
      </w:r>
    </w:p>
    <w:p w:rsidR="003667FC" w:rsidRPr="0021164A" w:rsidRDefault="003667FC" w:rsidP="004B6192">
      <w:pPr>
        <w:autoSpaceDE w:val="0"/>
        <w:autoSpaceDN w:val="0"/>
        <w:adjustRightInd w:val="0"/>
        <w:spacing w:after="0" w:line="240" w:lineRule="auto"/>
        <w:ind w:firstLine="708"/>
        <w:jc w:val="both"/>
        <w:rPr>
          <w:rFonts w:ascii="Times New Roman" w:hAnsi="Times New Roman" w:cs="Times New Roman"/>
          <w:sz w:val="28"/>
          <w:szCs w:val="28"/>
        </w:rPr>
      </w:pPr>
    </w:p>
    <w:p w:rsidR="005C17F2" w:rsidRDefault="005C17F2" w:rsidP="005C17F2">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6. Реорганизация и ликвидация О</w:t>
      </w:r>
      <w:r w:rsidRPr="0021164A">
        <w:rPr>
          <w:rFonts w:ascii="Times New Roman" w:hAnsi="Times New Roman" w:cs="Times New Roman"/>
          <w:b/>
          <w:bCs/>
          <w:sz w:val="28"/>
          <w:szCs w:val="28"/>
        </w:rPr>
        <w:t>рганизации</w:t>
      </w:r>
    </w:p>
    <w:p w:rsidR="005C17F2" w:rsidRPr="0021164A" w:rsidRDefault="005C17F2" w:rsidP="005C17F2">
      <w:pPr>
        <w:autoSpaceDE w:val="0"/>
        <w:autoSpaceDN w:val="0"/>
        <w:adjustRightInd w:val="0"/>
        <w:spacing w:after="0" w:line="240" w:lineRule="auto"/>
        <w:ind w:firstLine="708"/>
        <w:jc w:val="center"/>
        <w:rPr>
          <w:rFonts w:ascii="Times New Roman" w:hAnsi="Times New Roman" w:cs="Times New Roman"/>
          <w:b/>
          <w:bCs/>
          <w:sz w:val="28"/>
          <w:szCs w:val="28"/>
        </w:rPr>
      </w:pP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.1. Реорганизация Организации осуществляется по решению Собрания</w:t>
      </w:r>
      <w:r>
        <w:rPr>
          <w:rFonts w:ascii="Times New Roman" w:hAnsi="Times New Roman" w:cs="Times New Roman"/>
          <w:sz w:val="28"/>
          <w:szCs w:val="28"/>
        </w:rPr>
        <w:t xml:space="preserve"> </w:t>
      </w:r>
      <w:r w:rsidRPr="0021164A">
        <w:rPr>
          <w:rFonts w:ascii="Times New Roman" w:hAnsi="Times New Roman" w:cs="Times New Roman"/>
          <w:sz w:val="28"/>
          <w:szCs w:val="28"/>
        </w:rPr>
        <w:t>учредителей.</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.2. Организация вправе преобразоваться в фонд.</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.3. Имущество Организации переход</w:t>
      </w:r>
      <w:r>
        <w:rPr>
          <w:rFonts w:ascii="Times New Roman" w:hAnsi="Times New Roman" w:cs="Times New Roman"/>
          <w:sz w:val="28"/>
          <w:szCs w:val="28"/>
        </w:rPr>
        <w:t>ит после ее реорганизации к пра</w:t>
      </w:r>
      <w:r w:rsidRPr="0021164A">
        <w:rPr>
          <w:rFonts w:ascii="Times New Roman" w:hAnsi="Times New Roman" w:cs="Times New Roman"/>
          <w:sz w:val="28"/>
          <w:szCs w:val="28"/>
        </w:rPr>
        <w:t>вопреемникам в порядке, предусмотренном Гражданс</w:t>
      </w:r>
      <w:r>
        <w:rPr>
          <w:rFonts w:ascii="Times New Roman" w:hAnsi="Times New Roman" w:cs="Times New Roman"/>
          <w:sz w:val="28"/>
          <w:szCs w:val="28"/>
        </w:rPr>
        <w:t>ким кодексом Россий</w:t>
      </w:r>
      <w:r w:rsidRPr="0021164A">
        <w:rPr>
          <w:rFonts w:ascii="Times New Roman" w:hAnsi="Times New Roman" w:cs="Times New Roman"/>
          <w:sz w:val="28"/>
          <w:szCs w:val="28"/>
        </w:rPr>
        <w:t>ской Федерации. После реорганизации О</w:t>
      </w:r>
      <w:r>
        <w:rPr>
          <w:rFonts w:ascii="Times New Roman" w:hAnsi="Times New Roman" w:cs="Times New Roman"/>
          <w:sz w:val="28"/>
          <w:szCs w:val="28"/>
        </w:rPr>
        <w:t>рганизации все документы переда</w:t>
      </w:r>
      <w:r w:rsidRPr="0021164A">
        <w:rPr>
          <w:rFonts w:ascii="Times New Roman" w:hAnsi="Times New Roman" w:cs="Times New Roman"/>
          <w:sz w:val="28"/>
          <w:szCs w:val="28"/>
        </w:rPr>
        <w:t>ются организации-правопреемнику.</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.4. Организация может быть ликвидирована на основании решения Собрания учредителей или по решению суда. Ликвидация Организации осуществляется в порядке, установленном Гражданским кодексом Российской</w:t>
      </w:r>
      <w:r>
        <w:rPr>
          <w:rFonts w:ascii="Times New Roman" w:hAnsi="Times New Roman" w:cs="Times New Roman"/>
          <w:sz w:val="28"/>
          <w:szCs w:val="28"/>
        </w:rPr>
        <w:t xml:space="preserve"> </w:t>
      </w:r>
      <w:r w:rsidRPr="0021164A">
        <w:rPr>
          <w:rFonts w:ascii="Times New Roman" w:hAnsi="Times New Roman" w:cs="Times New Roman"/>
          <w:sz w:val="28"/>
          <w:szCs w:val="28"/>
        </w:rPr>
        <w:t>Федерации, Федеральным законом «О некоммерческих организациях» и другими федеральными законами.</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.5. При ликвидации Организации оставшееся после удовлетворения</w:t>
      </w:r>
      <w:r>
        <w:rPr>
          <w:rFonts w:ascii="Times New Roman" w:hAnsi="Times New Roman" w:cs="Times New Roman"/>
          <w:sz w:val="28"/>
          <w:szCs w:val="28"/>
        </w:rPr>
        <w:t xml:space="preserve"> </w:t>
      </w:r>
      <w:r w:rsidRPr="0021164A">
        <w:rPr>
          <w:rFonts w:ascii="Times New Roman" w:hAnsi="Times New Roman" w:cs="Times New Roman"/>
          <w:sz w:val="28"/>
          <w:szCs w:val="28"/>
        </w:rPr>
        <w:t>требований кредиторов имущество, если иное не установлено федеральными</w:t>
      </w:r>
      <w:r>
        <w:rPr>
          <w:rFonts w:ascii="Times New Roman" w:hAnsi="Times New Roman" w:cs="Times New Roman"/>
          <w:sz w:val="28"/>
          <w:szCs w:val="28"/>
        </w:rPr>
        <w:t xml:space="preserve"> </w:t>
      </w:r>
      <w:r w:rsidRPr="0021164A">
        <w:rPr>
          <w:rFonts w:ascii="Times New Roman" w:hAnsi="Times New Roman" w:cs="Times New Roman"/>
          <w:sz w:val="28"/>
          <w:szCs w:val="28"/>
        </w:rPr>
        <w:lastRenderedPageBreak/>
        <w:t>законами, направляется в соответствии с настоящим Уставом на цели, в интересах которых она была создана. В случае если использование указанного</w:t>
      </w:r>
      <w:r>
        <w:rPr>
          <w:rFonts w:ascii="Times New Roman" w:hAnsi="Times New Roman" w:cs="Times New Roman"/>
          <w:sz w:val="28"/>
          <w:szCs w:val="28"/>
        </w:rPr>
        <w:t xml:space="preserve"> </w:t>
      </w:r>
      <w:r w:rsidRPr="0021164A">
        <w:rPr>
          <w:rFonts w:ascii="Times New Roman" w:hAnsi="Times New Roman" w:cs="Times New Roman"/>
          <w:sz w:val="28"/>
          <w:szCs w:val="28"/>
        </w:rPr>
        <w:t>имущества в соответствии с Уставом не представляется возможным, оно обращается в доход государства.</w:t>
      </w:r>
    </w:p>
    <w:p w:rsidR="005C17F2"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.6. Ликвидация Организации считается завершенной, а Организация прекратившей существование после внесения сведений о ее прекращении в</w:t>
      </w:r>
      <w:r>
        <w:rPr>
          <w:rFonts w:ascii="Times New Roman" w:hAnsi="Times New Roman" w:cs="Times New Roman"/>
          <w:sz w:val="28"/>
          <w:szCs w:val="28"/>
        </w:rPr>
        <w:t xml:space="preserve"> </w:t>
      </w:r>
      <w:r w:rsidRPr="0021164A">
        <w:rPr>
          <w:rFonts w:ascii="Times New Roman" w:hAnsi="Times New Roman" w:cs="Times New Roman"/>
          <w:sz w:val="28"/>
          <w:szCs w:val="28"/>
        </w:rPr>
        <w:t>единый государственный реестр юридических лиц в порядке, установленном</w:t>
      </w:r>
      <w:r>
        <w:rPr>
          <w:rFonts w:ascii="Times New Roman" w:hAnsi="Times New Roman" w:cs="Times New Roman"/>
          <w:sz w:val="28"/>
          <w:szCs w:val="28"/>
        </w:rPr>
        <w:t xml:space="preserve"> </w:t>
      </w:r>
      <w:r w:rsidRPr="0021164A">
        <w:rPr>
          <w:rFonts w:ascii="Times New Roman" w:hAnsi="Times New Roman" w:cs="Times New Roman"/>
          <w:sz w:val="28"/>
          <w:szCs w:val="28"/>
        </w:rPr>
        <w:t>законом о государственной регистрации юридических лиц.</w:t>
      </w:r>
    </w:p>
    <w:p w:rsidR="004B6192" w:rsidRDefault="004B6192" w:rsidP="004B6192">
      <w:pPr>
        <w:autoSpaceDE w:val="0"/>
        <w:autoSpaceDN w:val="0"/>
        <w:adjustRightInd w:val="0"/>
        <w:spacing w:after="0" w:line="240" w:lineRule="auto"/>
        <w:ind w:firstLine="284"/>
        <w:jc w:val="both"/>
        <w:rPr>
          <w:rFonts w:ascii="Times New Roman" w:hAnsi="Times New Roman" w:cs="Times New Roman"/>
          <w:b/>
          <w:bCs/>
          <w:sz w:val="28"/>
          <w:szCs w:val="28"/>
        </w:rPr>
      </w:pPr>
    </w:p>
    <w:p w:rsidR="005C17F2" w:rsidRPr="00A90A70" w:rsidRDefault="005C17F2" w:rsidP="00A90A70">
      <w:pPr>
        <w:jc w:val="center"/>
        <w:rPr>
          <w:rFonts w:ascii="Times New Roman" w:hAnsi="Times New Roman" w:cs="Times New Roman"/>
          <w:b/>
          <w:sz w:val="28"/>
          <w:szCs w:val="28"/>
        </w:rPr>
      </w:pPr>
      <w:r>
        <w:rPr>
          <w:rFonts w:ascii="Times New Roman" w:hAnsi="Times New Roman" w:cs="Times New Roman"/>
          <w:b/>
          <w:sz w:val="28"/>
          <w:szCs w:val="28"/>
        </w:rPr>
        <w:t>7</w:t>
      </w:r>
      <w:r w:rsidRPr="005C17F2">
        <w:rPr>
          <w:rFonts w:ascii="Times New Roman" w:hAnsi="Times New Roman" w:cs="Times New Roman"/>
          <w:b/>
          <w:sz w:val="28"/>
          <w:szCs w:val="28"/>
        </w:rPr>
        <w:t>. Порядок внесения изменений и дополнений в Устав Организации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C17F2">
        <w:rPr>
          <w:rFonts w:ascii="Times New Roman" w:hAnsi="Times New Roman" w:cs="Times New Roman"/>
          <w:sz w:val="28"/>
          <w:szCs w:val="28"/>
        </w:rPr>
        <w:t>.1. По решению Собрания учредителей в Устав Организации могут быть внесены изменения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5C17F2" w:rsidRP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C17F2">
        <w:rPr>
          <w:rFonts w:ascii="Times New Roman" w:hAnsi="Times New Roman" w:cs="Times New Roman"/>
          <w:sz w:val="28"/>
          <w:szCs w:val="28"/>
        </w:rPr>
        <w:t>.2. Изменения, внесенные в настоящий Устав, подлежат государственной регистрации в установленном законом порядке.</w:t>
      </w:r>
    </w:p>
    <w:p w:rsidR="005C17F2" w:rsidRDefault="005C17F2" w:rsidP="00A90A70">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7.3. Изменения, внесенные в Устав, приобретают силу для третьих лиц с момента государственной регистрации Устава.</w:t>
      </w:r>
    </w:p>
    <w:p w:rsidR="004C1C83" w:rsidRPr="005C17F2" w:rsidRDefault="004C1C83" w:rsidP="00A90A70">
      <w:pPr>
        <w:autoSpaceDE w:val="0"/>
        <w:autoSpaceDN w:val="0"/>
        <w:adjustRightInd w:val="0"/>
        <w:spacing w:after="0" w:line="240" w:lineRule="auto"/>
        <w:ind w:firstLine="709"/>
        <w:jc w:val="both"/>
        <w:rPr>
          <w:rFonts w:ascii="Times New Roman" w:hAnsi="Times New Roman" w:cs="Times New Roman"/>
          <w:sz w:val="28"/>
          <w:szCs w:val="28"/>
        </w:rPr>
      </w:pPr>
    </w:p>
    <w:p w:rsidR="004C1C83" w:rsidRDefault="004C1C83" w:rsidP="004C1C83">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8</w:t>
      </w:r>
      <w:r w:rsidRPr="003667FC">
        <w:rPr>
          <w:rFonts w:ascii="Times New Roman" w:hAnsi="Times New Roman" w:cs="Times New Roman"/>
          <w:b/>
          <w:sz w:val="28"/>
          <w:szCs w:val="28"/>
        </w:rPr>
        <w:t xml:space="preserve">. Символика Организации </w:t>
      </w:r>
    </w:p>
    <w:p w:rsidR="004C1C83" w:rsidRPr="003667FC" w:rsidRDefault="004C1C83" w:rsidP="004C1C83">
      <w:pPr>
        <w:autoSpaceDE w:val="0"/>
        <w:autoSpaceDN w:val="0"/>
        <w:adjustRightInd w:val="0"/>
        <w:spacing w:after="0" w:line="240" w:lineRule="auto"/>
        <w:jc w:val="center"/>
        <w:rPr>
          <w:rFonts w:ascii="Times New Roman" w:hAnsi="Times New Roman" w:cs="Times New Roman"/>
          <w:b/>
          <w:sz w:val="28"/>
          <w:szCs w:val="28"/>
        </w:rPr>
      </w:pPr>
      <w:r w:rsidRPr="00570905">
        <w:rPr>
          <w:rFonts w:ascii="Times New Roman" w:hAnsi="Times New Roman" w:cs="Times New Roman"/>
          <w:color w:val="FF0000"/>
          <w:sz w:val="28"/>
          <w:szCs w:val="28"/>
        </w:rPr>
        <w:t>(при наличии)</w:t>
      </w:r>
    </w:p>
    <w:p w:rsidR="004C1C83" w:rsidRPr="00570905" w:rsidRDefault="004C1C83" w:rsidP="004C1C83">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8.1. </w:t>
      </w:r>
      <w:r w:rsidRPr="003667FC">
        <w:rPr>
          <w:rFonts w:ascii="Times New Roman" w:hAnsi="Times New Roman" w:cs="Times New Roman"/>
          <w:sz w:val="28"/>
          <w:szCs w:val="28"/>
        </w:rPr>
        <w:t xml:space="preserve">Организация имеет эмблему в виде </w:t>
      </w:r>
      <w:r w:rsidRPr="00570905">
        <w:rPr>
          <w:rFonts w:ascii="Times New Roman" w:hAnsi="Times New Roman" w:cs="Times New Roman"/>
          <w:color w:val="FF0000"/>
          <w:sz w:val="28"/>
          <w:szCs w:val="28"/>
        </w:rPr>
        <w:t>(текстовое описание изображения)</w:t>
      </w:r>
    </w:p>
    <w:p w:rsidR="004C1C83" w:rsidRPr="00781BC4" w:rsidRDefault="004C1C83" w:rsidP="004C1C83">
      <w:pPr>
        <w:autoSpaceDE w:val="0"/>
        <w:autoSpaceDN w:val="0"/>
        <w:adjustRightInd w:val="0"/>
        <w:spacing w:after="0" w:line="240" w:lineRule="auto"/>
        <w:jc w:val="both"/>
        <w:rPr>
          <w:rFonts w:ascii="Times New Roman" w:hAnsi="Times New Roman" w:cs="Times New Roman"/>
          <w:b/>
          <w:color w:val="000000"/>
          <w:spacing w:val="-5"/>
          <w:sz w:val="24"/>
          <w:szCs w:val="24"/>
        </w:rPr>
      </w:pPr>
      <w:r>
        <w:rPr>
          <w:noProof/>
          <w:lang w:eastAsia="ru-RU"/>
        </w:rPr>
        <mc:AlternateContent>
          <mc:Choice Requires="wps">
            <w:drawing>
              <wp:inline distT="0" distB="0" distL="0" distR="0" wp14:anchorId="56DE65C9" wp14:editId="2CF3C0CA">
                <wp:extent cx="304800" cy="304800"/>
                <wp:effectExtent l="0" t="0" r="0" b="0"/>
                <wp:docPr id="1" name="Прямоугольник 1" descr="https://mail.yandex.ru/message_part/%D0%9B%D0%BE%D0%B3%D0%BE%D1%82%D0%B8%D0%BF%28%D0%BE%29.png?_uid=1130000003574385&amp;name=%D0%9B%D0%BE%D0%B3%D0%BE%D1%82%D0%B8%D0%BF%28%D0%BE%29.png&amp;hid=1.4&amp;ids=166633186212719612&amp;no_disposition=y&amp;exif_rotat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F70F1" id="Прямоугольник 1" o:spid="_x0000_s1026" alt="https://mail.yandex.ru/message_part/%D0%9B%D0%BE%D0%B3%D0%BE%D1%82%D0%B8%D0%BF%28%D0%BE%29.png?_uid=1130000003574385&amp;name=%D0%9B%D0%BE%D0%B3%D0%BE%D1%82%D0%B8%D0%BF%28%D0%BE%29.png&amp;hid=1.4&amp;ids=166633186212719612&amp;no_disposition=y&amp;exif_rotat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b6MiqYwMAANcGAAAO&#10;AAAAAAAAAAAAAAAAAC4CAABkcnMvZTJvRG9jLnhtbFBLAQItABQABgAIAAAAIQBMoOks2AAAAAMB&#10;AAAPAAAAAAAAAAAAAAAAAL0FAABkcnMvZG93bnJldi54bWxQSwUGAAAAAAQABADzAAAAwgYAAAAA&#10;" filled="f" stroked="f">
                <o:lock v:ext="edit" aspectratio="t"/>
                <w10:anchorlock/>
              </v:rect>
            </w:pict>
          </mc:Fallback>
        </mc:AlternateContent>
      </w:r>
    </w:p>
    <w:p w:rsidR="00147218" w:rsidRDefault="00147218" w:rsidP="004B6192">
      <w:pPr>
        <w:autoSpaceDE w:val="0"/>
        <w:autoSpaceDN w:val="0"/>
        <w:adjustRightInd w:val="0"/>
        <w:spacing w:after="0" w:line="240" w:lineRule="auto"/>
        <w:ind w:firstLine="708"/>
        <w:jc w:val="both"/>
        <w:rPr>
          <w:rFonts w:ascii="Times New Roman" w:hAnsi="Times New Roman" w:cs="Times New Roman"/>
          <w:sz w:val="28"/>
          <w:szCs w:val="28"/>
        </w:rPr>
      </w:pPr>
    </w:p>
    <w:p w:rsidR="00147218" w:rsidRDefault="00147218">
      <w:pPr>
        <w:rPr>
          <w:rFonts w:ascii="Times New Roman" w:hAnsi="Times New Roman" w:cs="Times New Roman"/>
          <w:sz w:val="28"/>
          <w:szCs w:val="28"/>
        </w:rPr>
      </w:pPr>
      <w:r>
        <w:rPr>
          <w:rFonts w:ascii="Times New Roman" w:hAnsi="Times New Roman" w:cs="Times New Roman"/>
          <w:sz w:val="28"/>
          <w:szCs w:val="28"/>
        </w:rPr>
        <w:br w:type="page"/>
      </w:r>
    </w:p>
    <w:p w:rsidR="00147218" w:rsidRDefault="00147218" w:rsidP="00147218"/>
    <w:tbl>
      <w:tblPr>
        <w:tblW w:w="0" w:type="auto"/>
        <w:tblLayout w:type="fixed"/>
        <w:tblLook w:val="0000" w:firstRow="0" w:lastRow="0" w:firstColumn="0" w:lastColumn="0" w:noHBand="0" w:noVBand="0"/>
      </w:tblPr>
      <w:tblGrid>
        <w:gridCol w:w="5328"/>
      </w:tblGrid>
      <w:tr w:rsidR="00147218" w:rsidRPr="00147218" w:rsidTr="003B540A">
        <w:tc>
          <w:tcPr>
            <w:tcW w:w="5328" w:type="dxa"/>
          </w:tcPr>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 xml:space="preserve">     Решение о государственной регистрации </w:t>
            </w:r>
          </w:p>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принято</w:t>
            </w:r>
            <w:r w:rsidRPr="00E672F7">
              <w:rPr>
                <w:rFonts w:ascii="Times New Roman" w:hAnsi="Times New Roman" w:cs="Times New Roman"/>
                <w:b/>
                <w:sz w:val="24"/>
                <w:szCs w:val="24"/>
              </w:rPr>
              <w:t xml:space="preserve"> </w:t>
            </w:r>
            <w:r w:rsidRPr="00E672F7">
              <w:rPr>
                <w:rFonts w:ascii="Times New Roman" w:hAnsi="Times New Roman" w:cs="Times New Roman"/>
                <w:sz w:val="24"/>
                <w:szCs w:val="24"/>
              </w:rPr>
              <w:t>Управлением Министерства юстиции Российской Федерации по Алтайскому краю</w:t>
            </w:r>
          </w:p>
          <w:p w:rsidR="00147218" w:rsidRPr="00E672F7" w:rsidRDefault="00147218" w:rsidP="00147218">
            <w:pPr>
              <w:spacing w:after="0"/>
              <w:jc w:val="both"/>
              <w:rPr>
                <w:rFonts w:ascii="Times New Roman" w:hAnsi="Times New Roman" w:cs="Times New Roman"/>
                <w:sz w:val="24"/>
                <w:szCs w:val="24"/>
              </w:rPr>
            </w:pPr>
          </w:p>
          <w:p w:rsidR="00147218" w:rsidRPr="00E672F7" w:rsidRDefault="00147218" w:rsidP="003B540A">
            <w:pPr>
              <w:ind w:right="-108"/>
              <w:jc w:val="both"/>
              <w:rPr>
                <w:rFonts w:ascii="Times New Roman" w:hAnsi="Times New Roman" w:cs="Times New Roman"/>
                <w:sz w:val="24"/>
                <w:szCs w:val="24"/>
              </w:rPr>
            </w:pPr>
            <w:r w:rsidRPr="00E672F7">
              <w:rPr>
                <w:rFonts w:ascii="Times New Roman" w:hAnsi="Times New Roman" w:cs="Times New Roman"/>
                <w:sz w:val="24"/>
                <w:szCs w:val="24"/>
              </w:rPr>
              <w:t xml:space="preserve">«____» ___________ 20 ___ г. </w:t>
            </w:r>
          </w:p>
          <w:p w:rsidR="00147218" w:rsidRPr="00E672F7" w:rsidRDefault="00147218" w:rsidP="00147218">
            <w:pPr>
              <w:spacing w:after="0"/>
              <w:ind w:right="-108"/>
              <w:jc w:val="both"/>
              <w:rPr>
                <w:rFonts w:ascii="Times New Roman" w:hAnsi="Times New Roman" w:cs="Times New Roman"/>
                <w:sz w:val="24"/>
                <w:szCs w:val="24"/>
              </w:rPr>
            </w:pPr>
            <w:r w:rsidRPr="00E672F7">
              <w:rPr>
                <w:rFonts w:ascii="Times New Roman" w:hAnsi="Times New Roman" w:cs="Times New Roman"/>
                <w:sz w:val="24"/>
                <w:szCs w:val="24"/>
              </w:rPr>
              <w:t xml:space="preserve">     Сведения о государственной регистрации </w:t>
            </w:r>
          </w:p>
          <w:p w:rsidR="00147218" w:rsidRPr="00E672F7" w:rsidRDefault="00147218" w:rsidP="00147218">
            <w:pPr>
              <w:spacing w:after="0"/>
              <w:ind w:right="-108"/>
              <w:jc w:val="both"/>
              <w:rPr>
                <w:rFonts w:ascii="Times New Roman" w:hAnsi="Times New Roman" w:cs="Times New Roman"/>
                <w:sz w:val="24"/>
                <w:szCs w:val="24"/>
              </w:rPr>
            </w:pPr>
            <w:r w:rsidRPr="00E672F7">
              <w:rPr>
                <w:rFonts w:ascii="Times New Roman" w:hAnsi="Times New Roman" w:cs="Times New Roman"/>
                <w:sz w:val="24"/>
                <w:szCs w:val="24"/>
              </w:rPr>
              <w:t>Внесены Межрайонной ИФНС России № 15 по Алтайскому краю в Единый государственный реестр юридических лиц</w:t>
            </w:r>
          </w:p>
          <w:p w:rsidR="00E672F7" w:rsidRPr="00E672F7" w:rsidRDefault="00E672F7" w:rsidP="00147218">
            <w:pPr>
              <w:spacing w:after="0"/>
              <w:ind w:right="-108"/>
              <w:jc w:val="both"/>
              <w:rPr>
                <w:rFonts w:ascii="Times New Roman" w:hAnsi="Times New Roman" w:cs="Times New Roman"/>
                <w:sz w:val="24"/>
                <w:szCs w:val="24"/>
              </w:rPr>
            </w:pPr>
          </w:p>
          <w:p w:rsidR="00147218" w:rsidRPr="00E672F7" w:rsidRDefault="00147218" w:rsidP="00147218">
            <w:pPr>
              <w:pStyle w:val="1"/>
              <w:jc w:val="both"/>
              <w:rPr>
                <w:b w:val="0"/>
                <w:i w:val="0"/>
              </w:rPr>
            </w:pPr>
            <w:r w:rsidRPr="00E672F7">
              <w:rPr>
                <w:b w:val="0"/>
                <w:i w:val="0"/>
              </w:rPr>
              <w:t>«____» ___________ 20 ___ г.</w:t>
            </w:r>
          </w:p>
          <w:p w:rsidR="00147218" w:rsidRPr="00E672F7" w:rsidRDefault="00147218" w:rsidP="00147218">
            <w:pPr>
              <w:spacing w:after="0"/>
              <w:jc w:val="both"/>
              <w:rPr>
                <w:rFonts w:ascii="Times New Roman" w:hAnsi="Times New Roman" w:cs="Times New Roman"/>
                <w:sz w:val="24"/>
                <w:szCs w:val="24"/>
              </w:rPr>
            </w:pPr>
          </w:p>
          <w:p w:rsidR="00E672F7" w:rsidRPr="00E672F7" w:rsidRDefault="00147218" w:rsidP="00147218">
            <w:pPr>
              <w:pStyle w:val="1"/>
              <w:jc w:val="both"/>
              <w:rPr>
                <w:b w:val="0"/>
                <w:i w:val="0"/>
              </w:rPr>
            </w:pPr>
            <w:r w:rsidRPr="00E672F7">
              <w:rPr>
                <w:b w:val="0"/>
                <w:i w:val="0"/>
              </w:rPr>
              <w:t>за основным государственным регистрационным</w:t>
            </w:r>
          </w:p>
          <w:p w:rsidR="00147218" w:rsidRPr="00E672F7" w:rsidRDefault="00147218" w:rsidP="00147218">
            <w:pPr>
              <w:pStyle w:val="1"/>
              <w:jc w:val="both"/>
              <w:rPr>
                <w:b w:val="0"/>
                <w:i w:val="0"/>
              </w:rPr>
            </w:pPr>
            <w:r w:rsidRPr="00E672F7">
              <w:rPr>
                <w:b w:val="0"/>
                <w:i w:val="0"/>
              </w:rPr>
              <w:t>номером</w:t>
            </w:r>
            <w:r w:rsidRPr="00E672F7">
              <w:t xml:space="preserve">  </w:t>
            </w:r>
            <w:r w:rsidRPr="00E672F7">
              <w:rPr>
                <w:b w:val="0"/>
                <w:i w:val="0"/>
              </w:rPr>
              <w:t>_________________________________;</w:t>
            </w:r>
          </w:p>
          <w:p w:rsidR="00147218" w:rsidRPr="00E672F7" w:rsidRDefault="00147218" w:rsidP="00147218">
            <w:pPr>
              <w:spacing w:after="0"/>
              <w:jc w:val="both"/>
              <w:rPr>
                <w:rFonts w:ascii="Times New Roman" w:hAnsi="Times New Roman" w:cs="Times New Roman"/>
                <w:sz w:val="24"/>
                <w:szCs w:val="24"/>
              </w:rPr>
            </w:pPr>
          </w:p>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(учетный номер ___________________________)</w:t>
            </w:r>
          </w:p>
          <w:p w:rsidR="00147218" w:rsidRPr="00147218" w:rsidRDefault="00147218" w:rsidP="003B540A">
            <w:pPr>
              <w:ind w:right="-108"/>
              <w:rPr>
                <w:rFonts w:ascii="Times New Roman" w:hAnsi="Times New Roman" w:cs="Times New Roman"/>
                <w:b/>
                <w:sz w:val="20"/>
                <w:szCs w:val="20"/>
              </w:rPr>
            </w:pPr>
          </w:p>
        </w:tc>
      </w:tr>
      <w:tr w:rsidR="00147218" w:rsidRPr="00147218" w:rsidTr="003B540A">
        <w:tc>
          <w:tcPr>
            <w:tcW w:w="5328" w:type="dxa"/>
          </w:tcPr>
          <w:p w:rsidR="00147218" w:rsidRPr="00147218" w:rsidRDefault="00147218" w:rsidP="00147218">
            <w:pPr>
              <w:jc w:val="both"/>
              <w:rPr>
                <w:rFonts w:ascii="Times New Roman" w:hAnsi="Times New Roman" w:cs="Times New Roman"/>
                <w:sz w:val="20"/>
                <w:szCs w:val="20"/>
              </w:rPr>
            </w:pPr>
          </w:p>
        </w:tc>
      </w:tr>
    </w:tbl>
    <w:p w:rsidR="00147218" w:rsidRDefault="00147218" w:rsidP="00147218">
      <w:r>
        <w:t xml:space="preserve">     </w:t>
      </w:r>
    </w:p>
    <w:p w:rsidR="00147218" w:rsidRPr="00E672F7" w:rsidRDefault="00147218" w:rsidP="00E672F7">
      <w:pPr>
        <w:pStyle w:val="2"/>
        <w:rPr>
          <w:b w:val="0"/>
        </w:rPr>
      </w:pPr>
      <w:r w:rsidRPr="00E672F7">
        <w:rPr>
          <w:b w:val="0"/>
        </w:rPr>
        <w:t>Заместитель начальника Управления</w:t>
      </w:r>
    </w:p>
    <w:p w:rsidR="00147218" w:rsidRPr="00E672F7" w:rsidRDefault="00147218" w:rsidP="00E672F7">
      <w:pPr>
        <w:spacing w:after="0"/>
        <w:rPr>
          <w:rFonts w:ascii="Times New Roman" w:hAnsi="Times New Roman" w:cs="Times New Roman"/>
          <w:sz w:val="24"/>
          <w:szCs w:val="24"/>
        </w:rPr>
      </w:pPr>
    </w:p>
    <w:p w:rsidR="00147218" w:rsidRPr="00E672F7" w:rsidRDefault="00147218" w:rsidP="00E672F7">
      <w:pPr>
        <w:spacing w:after="0"/>
        <w:rPr>
          <w:rFonts w:ascii="Times New Roman" w:hAnsi="Times New Roman" w:cs="Times New Roman"/>
          <w:sz w:val="24"/>
          <w:szCs w:val="24"/>
        </w:rPr>
      </w:pPr>
      <w:r w:rsidRPr="00E672F7">
        <w:rPr>
          <w:rFonts w:ascii="Times New Roman" w:hAnsi="Times New Roman" w:cs="Times New Roman"/>
          <w:sz w:val="24"/>
          <w:szCs w:val="24"/>
        </w:rPr>
        <w:t>_______________________  М.В. Фофанова</w:t>
      </w:r>
    </w:p>
    <w:p w:rsidR="00147218" w:rsidRPr="00E672F7" w:rsidRDefault="00147218" w:rsidP="00E672F7">
      <w:pPr>
        <w:spacing w:after="0"/>
        <w:rPr>
          <w:rFonts w:ascii="Times New Roman" w:hAnsi="Times New Roman" w:cs="Times New Roman"/>
          <w:sz w:val="24"/>
          <w:szCs w:val="24"/>
        </w:rPr>
      </w:pPr>
      <w:r w:rsidRPr="00E672F7">
        <w:rPr>
          <w:rFonts w:ascii="Times New Roman" w:hAnsi="Times New Roman" w:cs="Times New Roman"/>
          <w:sz w:val="24"/>
          <w:szCs w:val="24"/>
        </w:rPr>
        <w:t xml:space="preserve">                    (подпись)</w:t>
      </w:r>
    </w:p>
    <w:p w:rsidR="00147218" w:rsidRPr="004464DD" w:rsidRDefault="00147218" w:rsidP="00147218"/>
    <w:p w:rsidR="00147218" w:rsidRDefault="00147218" w:rsidP="00147218">
      <w:pPr>
        <w:rPr>
          <w:b/>
        </w:rPr>
      </w:pPr>
    </w:p>
    <w:p w:rsidR="00147218" w:rsidRDefault="00147218" w:rsidP="00147218">
      <w:pPr>
        <w:rPr>
          <w:b/>
        </w:rPr>
      </w:pPr>
      <w:r>
        <w:rPr>
          <w:b/>
        </w:rPr>
        <w:t xml:space="preserve">                                                                                                </w:t>
      </w:r>
    </w:p>
    <w:p w:rsidR="00147218" w:rsidRDefault="00147218" w:rsidP="00147218">
      <w:pPr>
        <w:rPr>
          <w:b/>
        </w:rPr>
      </w:pPr>
    </w:p>
    <w:p w:rsidR="00147218" w:rsidRDefault="00147218" w:rsidP="00147218">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672F7" w:rsidTr="00E672F7">
        <w:tc>
          <w:tcPr>
            <w:tcW w:w="3190" w:type="dxa"/>
          </w:tcPr>
          <w:p w:rsidR="00E672F7" w:rsidRDefault="00E672F7" w:rsidP="00147218">
            <w:pPr>
              <w:rPr>
                <w:b/>
              </w:rPr>
            </w:pPr>
          </w:p>
        </w:tc>
        <w:tc>
          <w:tcPr>
            <w:tcW w:w="3190" w:type="dxa"/>
          </w:tcPr>
          <w:p w:rsidR="00E672F7" w:rsidRDefault="00E672F7" w:rsidP="00147218">
            <w:pPr>
              <w:rPr>
                <w:b/>
              </w:rPr>
            </w:pPr>
          </w:p>
        </w:tc>
        <w:tc>
          <w:tcPr>
            <w:tcW w:w="3191" w:type="dxa"/>
          </w:tcPr>
          <w:p w:rsidR="00E672F7" w:rsidRPr="00E672F7" w:rsidRDefault="00E672F7" w:rsidP="00E672F7">
            <w:pPr>
              <w:rPr>
                <w:rFonts w:ascii="Times New Roman" w:hAnsi="Times New Roman" w:cs="Times New Roman"/>
                <w:b/>
                <w:sz w:val="24"/>
                <w:szCs w:val="24"/>
              </w:rPr>
            </w:pPr>
            <w:r w:rsidRPr="00E672F7">
              <w:rPr>
                <w:rFonts w:ascii="Times New Roman" w:hAnsi="Times New Roman" w:cs="Times New Roman"/>
                <w:sz w:val="24"/>
                <w:szCs w:val="24"/>
              </w:rPr>
              <w:t>Пронумеровано,</w:t>
            </w:r>
          </w:p>
          <w:p w:rsidR="00E672F7" w:rsidRPr="00E672F7" w:rsidRDefault="00E672F7" w:rsidP="00E672F7">
            <w:pPr>
              <w:jc w:val="both"/>
              <w:rPr>
                <w:rFonts w:ascii="Times New Roman" w:hAnsi="Times New Roman" w:cs="Times New Roman"/>
                <w:sz w:val="24"/>
                <w:szCs w:val="24"/>
              </w:rPr>
            </w:pPr>
            <w:r w:rsidRPr="00E672F7">
              <w:rPr>
                <w:rFonts w:ascii="Times New Roman" w:hAnsi="Times New Roman" w:cs="Times New Roman"/>
                <w:sz w:val="24"/>
                <w:szCs w:val="24"/>
              </w:rPr>
              <w:t>прошнуровано _____ л</w:t>
            </w:r>
          </w:p>
          <w:p w:rsidR="00E672F7" w:rsidRPr="00E672F7" w:rsidRDefault="00E672F7" w:rsidP="00E672F7">
            <w:pPr>
              <w:rPr>
                <w:rFonts w:ascii="Times New Roman" w:hAnsi="Times New Roman" w:cs="Times New Roman"/>
                <w:sz w:val="24"/>
                <w:szCs w:val="24"/>
              </w:rPr>
            </w:pPr>
          </w:p>
          <w:p w:rsidR="00A90A70" w:rsidRDefault="004C1C83" w:rsidP="00E672F7">
            <w:pPr>
              <w:jc w:val="both"/>
              <w:rPr>
                <w:rFonts w:ascii="Times New Roman" w:hAnsi="Times New Roman" w:cs="Times New Roman"/>
                <w:sz w:val="24"/>
                <w:szCs w:val="24"/>
              </w:rPr>
            </w:pPr>
            <w:r>
              <w:rPr>
                <w:rFonts w:ascii="Times New Roman" w:hAnsi="Times New Roman" w:cs="Times New Roman"/>
                <w:sz w:val="24"/>
                <w:szCs w:val="24"/>
              </w:rPr>
              <w:t>Руководитель</w:t>
            </w:r>
          </w:p>
          <w:p w:rsidR="00E672F7" w:rsidRPr="00E672F7" w:rsidRDefault="00A90A70" w:rsidP="00E672F7">
            <w:pPr>
              <w:jc w:val="both"/>
              <w:rPr>
                <w:rFonts w:ascii="Times New Roman" w:hAnsi="Times New Roman" w:cs="Times New Roman"/>
                <w:sz w:val="24"/>
                <w:szCs w:val="24"/>
              </w:rPr>
            </w:pPr>
            <w:r>
              <w:rPr>
                <w:rFonts w:ascii="Times New Roman" w:hAnsi="Times New Roman" w:cs="Times New Roman"/>
                <w:sz w:val="24"/>
                <w:szCs w:val="24"/>
              </w:rPr>
              <w:t>___________</w:t>
            </w:r>
            <w:r w:rsidR="004C1C83">
              <w:rPr>
                <w:rFonts w:ascii="Times New Roman" w:hAnsi="Times New Roman" w:cs="Times New Roman"/>
                <w:sz w:val="24"/>
                <w:szCs w:val="24"/>
              </w:rPr>
              <w:t>ФИО</w:t>
            </w:r>
          </w:p>
          <w:p w:rsidR="00E672F7" w:rsidRPr="00E672F7" w:rsidRDefault="00A90A70" w:rsidP="00E672F7">
            <w:pPr>
              <w:jc w:val="both"/>
              <w:rPr>
                <w:rFonts w:ascii="Times New Roman" w:hAnsi="Times New Roman" w:cs="Times New Roman"/>
                <w:sz w:val="24"/>
                <w:szCs w:val="24"/>
              </w:rPr>
            </w:pPr>
            <w:r>
              <w:rPr>
                <w:rFonts w:ascii="Times New Roman" w:hAnsi="Times New Roman" w:cs="Times New Roman"/>
                <w:sz w:val="24"/>
                <w:szCs w:val="24"/>
              </w:rPr>
              <w:t xml:space="preserve">  </w:t>
            </w:r>
            <w:r w:rsidR="00E672F7" w:rsidRPr="00E672F7">
              <w:rPr>
                <w:rFonts w:ascii="Times New Roman" w:hAnsi="Times New Roman" w:cs="Times New Roman"/>
                <w:sz w:val="24"/>
                <w:szCs w:val="24"/>
              </w:rPr>
              <w:t xml:space="preserve"> (подпись)</w:t>
            </w:r>
          </w:p>
          <w:p w:rsidR="00E672F7" w:rsidRDefault="00E672F7" w:rsidP="00147218">
            <w:pPr>
              <w:rPr>
                <w:b/>
              </w:rPr>
            </w:pPr>
          </w:p>
        </w:tc>
      </w:tr>
    </w:tbl>
    <w:p w:rsidR="00147218" w:rsidRDefault="00147218" w:rsidP="00147218">
      <w:pPr>
        <w:rPr>
          <w:b/>
        </w:rPr>
      </w:pPr>
    </w:p>
    <w:p w:rsidR="00147218" w:rsidRPr="0021164A" w:rsidRDefault="00147218" w:rsidP="004B6192">
      <w:pPr>
        <w:autoSpaceDE w:val="0"/>
        <w:autoSpaceDN w:val="0"/>
        <w:adjustRightInd w:val="0"/>
        <w:spacing w:after="0" w:line="240" w:lineRule="auto"/>
        <w:ind w:firstLine="708"/>
        <w:jc w:val="both"/>
        <w:rPr>
          <w:rFonts w:ascii="Times New Roman" w:hAnsi="Times New Roman" w:cs="Times New Roman"/>
          <w:sz w:val="28"/>
          <w:szCs w:val="28"/>
        </w:rPr>
      </w:pPr>
    </w:p>
    <w:sectPr w:rsidR="00147218" w:rsidRPr="0021164A" w:rsidSect="00C06A5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4D" w:rsidRDefault="0037684D" w:rsidP="00C06A54">
      <w:pPr>
        <w:spacing w:after="0" w:line="240" w:lineRule="auto"/>
      </w:pPr>
      <w:r>
        <w:separator/>
      </w:r>
    </w:p>
  </w:endnote>
  <w:endnote w:type="continuationSeparator" w:id="0">
    <w:p w:rsidR="0037684D" w:rsidRDefault="0037684D" w:rsidP="00C0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96097"/>
      <w:docPartObj>
        <w:docPartGallery w:val="Page Numbers (Bottom of Page)"/>
        <w:docPartUnique/>
      </w:docPartObj>
    </w:sdtPr>
    <w:sdtEndPr/>
    <w:sdtContent>
      <w:p w:rsidR="00C06A54" w:rsidRDefault="00C06A54">
        <w:pPr>
          <w:pStyle w:val="a9"/>
          <w:jc w:val="center"/>
        </w:pPr>
        <w:r>
          <w:fldChar w:fldCharType="begin"/>
        </w:r>
        <w:r>
          <w:instrText>PAGE   \* MERGEFORMAT</w:instrText>
        </w:r>
        <w:r>
          <w:fldChar w:fldCharType="separate"/>
        </w:r>
        <w:r w:rsidR="00201272">
          <w:rPr>
            <w:noProof/>
          </w:rPr>
          <w:t>3</w:t>
        </w:r>
        <w:r>
          <w:fldChar w:fldCharType="end"/>
        </w:r>
      </w:p>
    </w:sdtContent>
  </w:sdt>
  <w:p w:rsidR="00C06A54" w:rsidRDefault="00C06A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4D" w:rsidRDefault="0037684D" w:rsidP="00C06A54">
      <w:pPr>
        <w:spacing w:after="0" w:line="240" w:lineRule="auto"/>
      </w:pPr>
      <w:r>
        <w:separator/>
      </w:r>
    </w:p>
  </w:footnote>
  <w:footnote w:type="continuationSeparator" w:id="0">
    <w:p w:rsidR="0037684D" w:rsidRDefault="0037684D" w:rsidP="00C0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E17"/>
    <w:multiLevelType w:val="hybridMultilevel"/>
    <w:tmpl w:val="7F3C92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CD4393B"/>
    <w:multiLevelType w:val="hybridMultilevel"/>
    <w:tmpl w:val="B0868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5E1E4B"/>
    <w:multiLevelType w:val="hybridMultilevel"/>
    <w:tmpl w:val="C9544AA8"/>
    <w:lvl w:ilvl="0" w:tplc="732486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D011EA9"/>
    <w:multiLevelType w:val="hybridMultilevel"/>
    <w:tmpl w:val="EF985928"/>
    <w:lvl w:ilvl="0" w:tplc="732486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1"/>
    <w:rsid w:val="0004639D"/>
    <w:rsid w:val="00057D31"/>
    <w:rsid w:val="00087216"/>
    <w:rsid w:val="0010104D"/>
    <w:rsid w:val="001172F6"/>
    <w:rsid w:val="00147218"/>
    <w:rsid w:val="001518C0"/>
    <w:rsid w:val="0019047A"/>
    <w:rsid w:val="001A6DA8"/>
    <w:rsid w:val="001E72D0"/>
    <w:rsid w:val="00201272"/>
    <w:rsid w:val="0021164A"/>
    <w:rsid w:val="00274747"/>
    <w:rsid w:val="002870DD"/>
    <w:rsid w:val="002A5446"/>
    <w:rsid w:val="002B18AF"/>
    <w:rsid w:val="002D10C4"/>
    <w:rsid w:val="002E3FD7"/>
    <w:rsid w:val="002E7AFF"/>
    <w:rsid w:val="00312475"/>
    <w:rsid w:val="00332875"/>
    <w:rsid w:val="003667FC"/>
    <w:rsid w:val="00366EAE"/>
    <w:rsid w:val="00375CDA"/>
    <w:rsid w:val="0037684D"/>
    <w:rsid w:val="00386EFA"/>
    <w:rsid w:val="003D1B67"/>
    <w:rsid w:val="004B6192"/>
    <w:rsid w:val="004C1564"/>
    <w:rsid w:val="004C1C83"/>
    <w:rsid w:val="00501BB6"/>
    <w:rsid w:val="0050686A"/>
    <w:rsid w:val="0051557C"/>
    <w:rsid w:val="00543D1C"/>
    <w:rsid w:val="00570905"/>
    <w:rsid w:val="005C17F2"/>
    <w:rsid w:val="0062293B"/>
    <w:rsid w:val="00624D87"/>
    <w:rsid w:val="0067160E"/>
    <w:rsid w:val="00685E4B"/>
    <w:rsid w:val="00697042"/>
    <w:rsid w:val="00697721"/>
    <w:rsid w:val="007170AD"/>
    <w:rsid w:val="007A10DB"/>
    <w:rsid w:val="007D1231"/>
    <w:rsid w:val="007E0498"/>
    <w:rsid w:val="00810AA2"/>
    <w:rsid w:val="00861D08"/>
    <w:rsid w:val="008760F9"/>
    <w:rsid w:val="008E69B3"/>
    <w:rsid w:val="008F2280"/>
    <w:rsid w:val="008F5C4B"/>
    <w:rsid w:val="00926E74"/>
    <w:rsid w:val="009B0DDB"/>
    <w:rsid w:val="009C448A"/>
    <w:rsid w:val="009D71FB"/>
    <w:rsid w:val="009E18D8"/>
    <w:rsid w:val="00A57CB8"/>
    <w:rsid w:val="00A821BC"/>
    <w:rsid w:val="00A90A70"/>
    <w:rsid w:val="00AB0501"/>
    <w:rsid w:val="00B600F7"/>
    <w:rsid w:val="00B75454"/>
    <w:rsid w:val="00B80B04"/>
    <w:rsid w:val="00BD2BC6"/>
    <w:rsid w:val="00BF66B0"/>
    <w:rsid w:val="00C06A54"/>
    <w:rsid w:val="00D2079C"/>
    <w:rsid w:val="00D2708E"/>
    <w:rsid w:val="00D53EFC"/>
    <w:rsid w:val="00DB11F1"/>
    <w:rsid w:val="00DB1706"/>
    <w:rsid w:val="00DB5E35"/>
    <w:rsid w:val="00DC3BDC"/>
    <w:rsid w:val="00E04B8E"/>
    <w:rsid w:val="00E16643"/>
    <w:rsid w:val="00E2626A"/>
    <w:rsid w:val="00E4098F"/>
    <w:rsid w:val="00E672F7"/>
    <w:rsid w:val="00E74256"/>
    <w:rsid w:val="00EB6411"/>
    <w:rsid w:val="00F04C79"/>
    <w:rsid w:val="00F83678"/>
    <w:rsid w:val="00FF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EE6D7-0291-4A31-B06D-D3E4A732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35"/>
  </w:style>
  <w:style w:type="paragraph" w:styleId="1">
    <w:name w:val="heading 1"/>
    <w:basedOn w:val="a"/>
    <w:next w:val="a"/>
    <w:link w:val="10"/>
    <w:qFormat/>
    <w:rsid w:val="00147218"/>
    <w:pPr>
      <w:keepNext/>
      <w:spacing w:after="0" w:line="240" w:lineRule="auto"/>
      <w:ind w:right="-108"/>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147218"/>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411"/>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7D1231"/>
    <w:pPr>
      <w:ind w:left="720"/>
      <w:contextualSpacing/>
    </w:pPr>
  </w:style>
  <w:style w:type="character" w:customStyle="1" w:styleId="10">
    <w:name w:val="Заголовок 1 Знак"/>
    <w:basedOn w:val="a0"/>
    <w:link w:val="1"/>
    <w:rsid w:val="00147218"/>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147218"/>
    <w:rPr>
      <w:rFonts w:ascii="Times New Roman" w:eastAsia="Times New Roman" w:hAnsi="Times New Roman" w:cs="Times New Roman"/>
      <w:b/>
      <w:bCs/>
      <w:sz w:val="24"/>
      <w:szCs w:val="24"/>
      <w:lang w:eastAsia="ru-RU"/>
    </w:rPr>
  </w:style>
  <w:style w:type="table" w:styleId="a4">
    <w:name w:val="Table Grid"/>
    <w:basedOn w:val="a1"/>
    <w:uiPriority w:val="39"/>
    <w:rsid w:val="00E6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44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448A"/>
    <w:rPr>
      <w:rFonts w:ascii="Segoe UI" w:hAnsi="Segoe UI" w:cs="Segoe UI"/>
      <w:sz w:val="18"/>
      <w:szCs w:val="18"/>
    </w:rPr>
  </w:style>
  <w:style w:type="paragraph" w:styleId="a7">
    <w:name w:val="header"/>
    <w:basedOn w:val="a"/>
    <w:link w:val="a8"/>
    <w:uiPriority w:val="99"/>
    <w:unhideWhenUsed/>
    <w:rsid w:val="00C06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A54"/>
  </w:style>
  <w:style w:type="paragraph" w:styleId="a9">
    <w:name w:val="footer"/>
    <w:basedOn w:val="a"/>
    <w:link w:val="aa"/>
    <w:uiPriority w:val="99"/>
    <w:unhideWhenUsed/>
    <w:rsid w:val="00C06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Наталья</cp:lastModifiedBy>
  <cp:revision>14</cp:revision>
  <cp:lastPrinted>2019-08-26T08:04:00Z</cp:lastPrinted>
  <dcterms:created xsi:type="dcterms:W3CDTF">2019-02-25T04:33:00Z</dcterms:created>
  <dcterms:modified xsi:type="dcterms:W3CDTF">2019-09-05T08:01:00Z</dcterms:modified>
</cp:coreProperties>
</file>